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38FBB" w14:textId="00A2007F" w:rsidR="009E1B44" w:rsidRDefault="00B80213" w:rsidP="007D2AAC">
      <w:pPr>
        <w:pStyle w:val="GvdeMetni"/>
        <w:spacing w:before="234" w:line="276" w:lineRule="auto"/>
        <w:ind w:left="153" w:right="150"/>
        <w:jc w:val="both"/>
      </w:pPr>
      <w:r>
        <w:t>Isparta Uygulamalı Bilimler Üniversitesi Mezun Danışma Kurulu kurulması ve mentorluk sistemi uygulamasının</w:t>
      </w:r>
      <w:r>
        <w:rPr>
          <w:spacing w:val="-15"/>
        </w:rPr>
        <w:t xml:space="preserve"> </w:t>
      </w:r>
      <w:r>
        <w:t>amacı</w:t>
      </w:r>
      <w:r>
        <w:rPr>
          <w:spacing w:val="-15"/>
        </w:rPr>
        <w:t xml:space="preserve"> </w:t>
      </w:r>
      <w:r>
        <w:t>mezun</w:t>
      </w:r>
      <w:r>
        <w:rPr>
          <w:spacing w:val="-15"/>
        </w:rPr>
        <w:t xml:space="preserve"> </w:t>
      </w:r>
      <w:r>
        <w:t>öğrencilerin</w:t>
      </w:r>
      <w:r>
        <w:rPr>
          <w:spacing w:val="-15"/>
        </w:rPr>
        <w:t xml:space="preserve"> </w:t>
      </w:r>
      <w:r>
        <w:t>iş</w:t>
      </w:r>
      <w:r>
        <w:rPr>
          <w:spacing w:val="-15"/>
        </w:rPr>
        <w:t xml:space="preserve"> </w:t>
      </w:r>
      <w:r>
        <w:t>bulma</w:t>
      </w:r>
      <w:r>
        <w:rPr>
          <w:spacing w:val="-15"/>
        </w:rPr>
        <w:t xml:space="preserve"> </w:t>
      </w:r>
      <w:r>
        <w:t>süreci,</w:t>
      </w:r>
      <w:r>
        <w:rPr>
          <w:spacing w:val="-15"/>
        </w:rPr>
        <w:t xml:space="preserve"> </w:t>
      </w:r>
      <w:r>
        <w:t>deneyimleri,</w:t>
      </w:r>
      <w:r>
        <w:rPr>
          <w:spacing w:val="-15"/>
        </w:rPr>
        <w:t xml:space="preserve"> </w:t>
      </w:r>
      <w:r>
        <w:t>program</w:t>
      </w:r>
      <w:r>
        <w:rPr>
          <w:spacing w:val="-15"/>
        </w:rPr>
        <w:t xml:space="preserve"> </w:t>
      </w:r>
      <w:r>
        <w:t>çıktıları</w:t>
      </w:r>
      <w:r>
        <w:rPr>
          <w:spacing w:val="-15"/>
        </w:rPr>
        <w:t xml:space="preserve"> </w:t>
      </w:r>
      <w:r>
        <w:t>ve</w:t>
      </w:r>
      <w:r>
        <w:rPr>
          <w:spacing w:val="-15"/>
        </w:rPr>
        <w:t xml:space="preserve"> </w:t>
      </w:r>
      <w:r>
        <w:t>eğitim</w:t>
      </w:r>
      <w:r>
        <w:rPr>
          <w:spacing w:val="-15"/>
        </w:rPr>
        <w:t xml:space="preserve"> </w:t>
      </w:r>
      <w:r>
        <w:t xml:space="preserve">amaçlarının değerlendirilmesi, ders planlarının güncellenmesi, mezuniyet işlemleri gibi süreçlerde bilgi alışverişinde bulunmaktır. Isparta Uygulamalı Bilimler Üniversitesi Mezun Danışma Kurulları en az 5 mezun öğrenciden oluşacak şekilde kurulur ve bölüm başkanı veya mezuniyet komisyonu başkanı katılımıyla yılda en az 1 kez </w:t>
      </w:r>
      <w:r>
        <w:rPr>
          <w:spacing w:val="-2"/>
        </w:rPr>
        <w:t>toplanır.</w:t>
      </w:r>
    </w:p>
    <w:p w14:paraId="0AD38FBC" w14:textId="77777777" w:rsidR="009E1B44" w:rsidRDefault="00B80213" w:rsidP="007D2AAC">
      <w:pPr>
        <w:pStyle w:val="Balk1"/>
        <w:numPr>
          <w:ilvl w:val="0"/>
          <w:numId w:val="2"/>
        </w:numPr>
        <w:tabs>
          <w:tab w:val="left" w:pos="331"/>
        </w:tabs>
        <w:spacing w:before="239"/>
        <w:ind w:left="331" w:hanging="178"/>
        <w:jc w:val="both"/>
      </w:pPr>
      <w:r>
        <w:rPr>
          <w:spacing w:val="-2"/>
        </w:rPr>
        <w:t>GİRİŞ</w:t>
      </w:r>
    </w:p>
    <w:p w14:paraId="0AD38FBD" w14:textId="77777777" w:rsidR="009E1B44" w:rsidRDefault="009E1B44" w:rsidP="007D2AAC">
      <w:pPr>
        <w:pStyle w:val="GvdeMetni"/>
        <w:spacing w:before="5"/>
        <w:jc w:val="both"/>
        <w:rPr>
          <w:b/>
        </w:rPr>
      </w:pPr>
    </w:p>
    <w:p w14:paraId="0AD38FBE" w14:textId="792DDEF7" w:rsidR="009E1B44" w:rsidRDefault="00B80213" w:rsidP="007D2AAC">
      <w:pPr>
        <w:pStyle w:val="GvdeMetni"/>
        <w:ind w:left="153" w:right="150"/>
        <w:jc w:val="both"/>
      </w:pPr>
      <w:r>
        <w:t xml:space="preserve">Isparta Uygulamalı Bilimler Üniversitesi Mezun Danışma Kurulları en az 5 mezundan oluşacak şekilde kurulur ve bölüm başkanı veya mezuniyet komisyonu başkanı katılımıyla yılda en az 1 kez toplanır ibaresi üzerine kurul </w:t>
      </w:r>
      <w:r w:rsidR="00E85DCE" w:rsidRPr="00E85DCE">
        <w:t>15.05.2026</w:t>
      </w:r>
      <w:r w:rsidRPr="007A670B">
        <w:rPr>
          <w:color w:val="FF0000"/>
        </w:rPr>
        <w:t xml:space="preserve"> </w:t>
      </w:r>
      <w:r>
        <w:t>tarihinde toplanmıştır. Başkan tarafından belirlenen gündem, toplantı yeri ve zamanı önceden üyelere bildirilmiştir.</w:t>
      </w:r>
    </w:p>
    <w:p w14:paraId="0AD38FBF" w14:textId="77777777" w:rsidR="009E1B44" w:rsidRDefault="00B80213" w:rsidP="007D2AAC">
      <w:pPr>
        <w:pStyle w:val="GvdeMetni"/>
        <w:spacing w:before="241"/>
        <w:ind w:left="153"/>
        <w:jc w:val="both"/>
      </w:pPr>
      <w:r>
        <w:t>Yükseköğretim</w:t>
      </w:r>
      <w:r>
        <w:rPr>
          <w:spacing w:val="-4"/>
        </w:rPr>
        <w:t xml:space="preserve"> </w:t>
      </w:r>
      <w:r>
        <w:t>Kalite</w:t>
      </w:r>
      <w:r>
        <w:rPr>
          <w:spacing w:val="-1"/>
        </w:rPr>
        <w:t xml:space="preserve"> </w:t>
      </w:r>
      <w:r>
        <w:t>Kurulu'nun</w:t>
      </w:r>
      <w:r>
        <w:rPr>
          <w:spacing w:val="-2"/>
        </w:rPr>
        <w:t xml:space="preserve"> </w:t>
      </w:r>
      <w:r>
        <w:t>(YÖKAK)</w:t>
      </w:r>
      <w:r>
        <w:rPr>
          <w:spacing w:val="-1"/>
        </w:rPr>
        <w:t xml:space="preserve"> </w:t>
      </w:r>
      <w:r>
        <w:t>Birim</w:t>
      </w:r>
      <w:r>
        <w:rPr>
          <w:spacing w:val="-2"/>
        </w:rPr>
        <w:t xml:space="preserve"> </w:t>
      </w:r>
      <w:r>
        <w:t>İç Değerlendirme</w:t>
      </w:r>
      <w:r>
        <w:rPr>
          <w:spacing w:val="-3"/>
        </w:rPr>
        <w:t xml:space="preserve"> </w:t>
      </w:r>
      <w:r>
        <w:t xml:space="preserve">Raporu </w:t>
      </w:r>
      <w:r>
        <w:rPr>
          <w:spacing w:val="-2"/>
        </w:rPr>
        <w:t>doğrultusunda,</w:t>
      </w:r>
    </w:p>
    <w:p w14:paraId="0AD38FC1" w14:textId="10581A5C" w:rsidR="009E1B44" w:rsidRDefault="00B80213" w:rsidP="007D2AAC">
      <w:pPr>
        <w:pStyle w:val="GvdeMetni"/>
        <w:spacing w:before="240"/>
        <w:ind w:left="153" w:right="147"/>
        <w:jc w:val="both"/>
      </w:pPr>
      <w:r>
        <w:t>Mezunların işe yerleşme, eğitime devam, gelir düzeyi, işveren/ mezun memnuniyeti gibi istihdam bilgileri sistematik ve kapsamlı olarak toplanması, değerlendirilmesi amacıyla</w:t>
      </w:r>
      <w:r w:rsidR="007A2318">
        <w:t xml:space="preserve"> 2026 </w:t>
      </w:r>
      <w:r>
        <w:t xml:space="preserve">yılında biriminizde gerçekleştirilen mezun ve okuyan öğrenci katılımlı kalite güvencesi faaliyetlerini ve bu faaliyetler ilişkin kanıtları sunulmuştur. Bölüm başkanı/Mezuniyet komisyonu </w:t>
      </w:r>
      <w:r w:rsidR="007814CD">
        <w:t>Dr. Öğr. Üyesi Serpil KÖSE</w:t>
      </w:r>
      <w:r>
        <w:t xml:space="preserve"> başkanlığında; bölüm mezun danışma</w:t>
      </w:r>
      <w:r w:rsidR="007814CD">
        <w:rPr>
          <w:spacing w:val="70"/>
          <w:w w:val="150"/>
        </w:rPr>
        <w:t xml:space="preserve"> </w:t>
      </w:r>
      <w:r>
        <w:t>kurul</w:t>
      </w:r>
      <w:r w:rsidR="00140620">
        <w:rPr>
          <w:spacing w:val="73"/>
          <w:w w:val="150"/>
        </w:rPr>
        <w:t xml:space="preserve"> </w:t>
      </w:r>
      <w:r>
        <w:t>üyeleri</w:t>
      </w:r>
      <w:r w:rsidR="0074248D">
        <w:t xml:space="preserve"> Şenol AKGÜLOĞLU</w:t>
      </w:r>
      <w:r>
        <w:t>,</w:t>
      </w:r>
      <w:r w:rsidR="00F36FA1">
        <w:t xml:space="preserve"> Gamze VURGUN, Sultan ÇAKAR, Tuğra TUĞCU</w:t>
      </w:r>
      <w:r w:rsidR="00140620">
        <w:t>,</w:t>
      </w:r>
      <w:r w:rsidR="00F36FA1">
        <w:t xml:space="preserve"> Huriye </w:t>
      </w:r>
      <w:r w:rsidR="00140620">
        <w:t>YAĞCI</w:t>
      </w:r>
      <w:r w:rsidR="00F36FA1">
        <w:t>,</w:t>
      </w:r>
      <w:r w:rsidR="006E34F2">
        <w:rPr>
          <w:spacing w:val="74"/>
          <w:w w:val="150"/>
        </w:rPr>
        <w:t xml:space="preserve"> </w:t>
      </w:r>
      <w:r w:rsidRPr="00E215C9">
        <w:t>Kalite</w:t>
      </w:r>
      <w:r w:rsidR="004604F5" w:rsidRPr="00E215C9">
        <w:rPr>
          <w:spacing w:val="73"/>
          <w:w w:val="150"/>
        </w:rPr>
        <w:t xml:space="preserve"> </w:t>
      </w:r>
      <w:r w:rsidRPr="00E215C9">
        <w:t>Temsilcisi</w:t>
      </w:r>
      <w:r w:rsidRPr="00E215C9">
        <w:rPr>
          <w:spacing w:val="75"/>
          <w:w w:val="150"/>
        </w:rPr>
        <w:t xml:space="preserve"> </w:t>
      </w:r>
      <w:r w:rsidRPr="00E215C9">
        <w:rPr>
          <w:spacing w:val="-2"/>
        </w:rPr>
        <w:t>Öğrenci</w:t>
      </w:r>
      <w:r w:rsidR="004604F5" w:rsidRPr="00E215C9">
        <w:rPr>
          <w:spacing w:val="-2"/>
        </w:rPr>
        <w:t>si Melisa İBAOĞLU</w:t>
      </w:r>
      <w:r w:rsidR="004604F5" w:rsidRPr="00E215C9">
        <w:t xml:space="preserve"> </w:t>
      </w:r>
      <w:r>
        <w:t>aşağıda</w:t>
      </w:r>
      <w:r>
        <w:rPr>
          <w:spacing w:val="-4"/>
        </w:rPr>
        <w:t xml:space="preserve"> </w:t>
      </w:r>
      <w:r>
        <w:t>belirtilen</w:t>
      </w:r>
      <w:r>
        <w:rPr>
          <w:spacing w:val="-1"/>
        </w:rPr>
        <w:t xml:space="preserve"> </w:t>
      </w:r>
      <w:r>
        <w:t>gündem</w:t>
      </w:r>
      <w:r>
        <w:rPr>
          <w:spacing w:val="-1"/>
        </w:rPr>
        <w:t xml:space="preserve"> </w:t>
      </w:r>
      <w:r>
        <w:t>maddelerini</w:t>
      </w:r>
      <w:r>
        <w:rPr>
          <w:spacing w:val="-1"/>
        </w:rPr>
        <w:t xml:space="preserve"> </w:t>
      </w:r>
      <w:r>
        <w:t>görüşmek</w:t>
      </w:r>
      <w:r>
        <w:rPr>
          <w:spacing w:val="1"/>
        </w:rPr>
        <w:t xml:space="preserve"> </w:t>
      </w:r>
      <w:r>
        <w:t>üzere</w:t>
      </w:r>
      <w:r>
        <w:rPr>
          <w:spacing w:val="-3"/>
        </w:rPr>
        <w:t xml:space="preserve"> </w:t>
      </w:r>
      <w:r>
        <w:rPr>
          <w:spacing w:val="-2"/>
        </w:rPr>
        <w:t>toplanmıştır.</w:t>
      </w:r>
    </w:p>
    <w:p w14:paraId="0AD38FC2" w14:textId="77777777" w:rsidR="009E1B44" w:rsidRDefault="00B80213" w:rsidP="007D2AAC">
      <w:pPr>
        <w:pStyle w:val="Balk1"/>
        <w:numPr>
          <w:ilvl w:val="0"/>
          <w:numId w:val="2"/>
        </w:numPr>
        <w:tabs>
          <w:tab w:val="left" w:pos="393"/>
        </w:tabs>
        <w:spacing w:before="240"/>
        <w:ind w:left="393" w:hanging="240"/>
        <w:jc w:val="both"/>
      </w:pPr>
      <w:r>
        <w:rPr>
          <w:spacing w:val="-2"/>
        </w:rPr>
        <w:t>GÜNDEM</w:t>
      </w:r>
    </w:p>
    <w:p w14:paraId="0AD38FC3" w14:textId="77777777" w:rsidR="009E1B44" w:rsidRDefault="009E1B44" w:rsidP="007D2AAC">
      <w:pPr>
        <w:pStyle w:val="GvdeMetni"/>
        <w:spacing w:before="5"/>
        <w:jc w:val="both"/>
        <w:rPr>
          <w:b/>
        </w:rPr>
      </w:pPr>
    </w:p>
    <w:p w14:paraId="0AD38FC4" w14:textId="77777777" w:rsidR="009E1B44" w:rsidRDefault="00B80213" w:rsidP="007D2AAC">
      <w:pPr>
        <w:pStyle w:val="GvdeMetni"/>
        <w:ind w:left="153"/>
        <w:jc w:val="both"/>
      </w:pPr>
      <w:r>
        <w:t>Bu</w:t>
      </w:r>
      <w:r>
        <w:rPr>
          <w:spacing w:val="-2"/>
        </w:rPr>
        <w:t xml:space="preserve"> </w:t>
      </w:r>
      <w:r>
        <w:t>toplantıda</w:t>
      </w:r>
      <w:r>
        <w:rPr>
          <w:spacing w:val="-3"/>
        </w:rPr>
        <w:t xml:space="preserve"> </w:t>
      </w:r>
      <w:r>
        <w:t>aşağıdaki</w:t>
      </w:r>
      <w:r>
        <w:rPr>
          <w:spacing w:val="-1"/>
        </w:rPr>
        <w:t xml:space="preserve"> </w:t>
      </w:r>
      <w:r>
        <w:t>gündem</w:t>
      </w:r>
      <w:r>
        <w:rPr>
          <w:spacing w:val="-2"/>
        </w:rPr>
        <w:t xml:space="preserve"> </w:t>
      </w:r>
      <w:r>
        <w:t>maddeleri</w:t>
      </w:r>
      <w:r>
        <w:rPr>
          <w:spacing w:val="8"/>
        </w:rPr>
        <w:t xml:space="preserve"> </w:t>
      </w:r>
      <w:r>
        <w:rPr>
          <w:spacing w:val="-2"/>
        </w:rPr>
        <w:t>oluşturulmuştur.</w:t>
      </w:r>
    </w:p>
    <w:p w14:paraId="0AD38FC5" w14:textId="77777777" w:rsidR="009E1B44" w:rsidRDefault="009E1B44" w:rsidP="007D2AAC">
      <w:pPr>
        <w:pStyle w:val="GvdeMetni"/>
        <w:spacing w:before="7"/>
        <w:jc w:val="both"/>
      </w:pPr>
    </w:p>
    <w:p w14:paraId="0AD38FC6" w14:textId="77777777" w:rsidR="009E1B44" w:rsidRDefault="00B80213" w:rsidP="007D2AAC">
      <w:pPr>
        <w:pStyle w:val="ListeParagraf"/>
        <w:numPr>
          <w:ilvl w:val="0"/>
          <w:numId w:val="1"/>
        </w:numPr>
        <w:tabs>
          <w:tab w:val="left" w:pos="420"/>
        </w:tabs>
        <w:ind w:right="154" w:firstLine="0"/>
        <w:jc w:val="both"/>
        <w:rPr>
          <w:sz w:val="24"/>
        </w:rPr>
      </w:pPr>
      <w:r>
        <w:rPr>
          <w:sz w:val="24"/>
        </w:rPr>
        <w:t xml:space="preserve">Mezunların sahip olduğu yeterlilikler ve programın amaç ve </w:t>
      </w:r>
      <w:r>
        <w:rPr>
          <w:sz w:val="24"/>
        </w:rPr>
        <w:t>hedeflerine ulaşılmasına ilişkin memnuniyet düzeyi nedir?</w:t>
      </w:r>
    </w:p>
    <w:p w14:paraId="25BA9FC6" w14:textId="77777777" w:rsidR="00327020" w:rsidRDefault="00327020" w:rsidP="007D2AAC">
      <w:pPr>
        <w:pStyle w:val="GvdeMetni"/>
        <w:spacing w:before="1"/>
        <w:ind w:left="180"/>
        <w:jc w:val="both"/>
        <w:rPr>
          <w:spacing w:val="-2"/>
          <w:szCs w:val="22"/>
        </w:rPr>
      </w:pPr>
      <w:r w:rsidRPr="00327020">
        <w:rPr>
          <w:spacing w:val="-2"/>
          <w:szCs w:val="22"/>
        </w:rPr>
        <w:t>Bölümümüz mezunlarına yönelik gerçekleştirilen çevrimiçi memnuniyet anketine 8 mezun katılmış olup tüm katılımcılar araştırmaya gönüllü olarak iştirak etmiştir. Katılımcıların yaş ortalaması 25 olup %62,5'i erkek, %37,5'i kadındır. Mezunların büyük çoğunluğu 2022–2024 yılları arasında mezun olmuştur.</w:t>
      </w:r>
    </w:p>
    <w:p w14:paraId="56264678" w14:textId="5DA85525" w:rsidR="00AA0BEE" w:rsidRPr="0080642A" w:rsidRDefault="0080642A" w:rsidP="0080642A">
      <w:pPr>
        <w:pStyle w:val="GvdeMetni"/>
        <w:spacing w:before="1"/>
        <w:ind w:left="181"/>
        <w:jc w:val="center"/>
        <w:rPr>
          <w:spacing w:val="-2"/>
          <w:szCs w:val="22"/>
        </w:rPr>
      </w:pPr>
      <w:r>
        <w:rPr>
          <w:b/>
          <w:bCs/>
          <w:spacing w:val="-2"/>
          <w:szCs w:val="22"/>
        </w:rPr>
        <w:t xml:space="preserve">Tablo 1: </w:t>
      </w:r>
      <w:r w:rsidR="000A1304" w:rsidRPr="0080642A">
        <w:rPr>
          <w:spacing w:val="-2"/>
          <w:szCs w:val="22"/>
        </w:rPr>
        <w:t>İlk İş Bulma Süresi</w:t>
      </w:r>
    </w:p>
    <w:tbl>
      <w:tblPr>
        <w:tblStyle w:val="TabloKlavuzu"/>
        <w:tblW w:w="9026" w:type="dxa"/>
        <w:jc w:val="center"/>
        <w:tblLook w:val="0000" w:firstRow="0" w:lastRow="0" w:firstColumn="0" w:lastColumn="0" w:noHBand="0" w:noVBand="0"/>
      </w:tblPr>
      <w:tblGrid>
        <w:gridCol w:w="4000"/>
        <w:gridCol w:w="2513"/>
        <w:gridCol w:w="2513"/>
      </w:tblGrid>
      <w:tr w:rsidR="002C69BB" w:rsidRPr="002C69BB" w14:paraId="419F8953" w14:textId="77777777" w:rsidTr="0019592C">
        <w:trPr>
          <w:trHeight w:val="57"/>
          <w:jc w:val="center"/>
        </w:trPr>
        <w:tc>
          <w:tcPr>
            <w:tcW w:w="4000" w:type="dxa"/>
          </w:tcPr>
          <w:p w14:paraId="55E9C7BB" w14:textId="77777777" w:rsidR="002C69BB" w:rsidRPr="001B5D62" w:rsidRDefault="002C69BB" w:rsidP="00A01333">
            <w:pPr>
              <w:jc w:val="center"/>
              <w:rPr>
                <w:sz w:val="24"/>
                <w:szCs w:val="24"/>
              </w:rPr>
            </w:pPr>
            <w:r w:rsidRPr="001B5D62">
              <w:rPr>
                <w:rFonts w:eastAsia="Calibri"/>
                <w:b/>
                <w:bCs/>
                <w:sz w:val="24"/>
                <w:szCs w:val="24"/>
              </w:rPr>
              <w:t>İlk İş Bulma Süresi</w:t>
            </w:r>
          </w:p>
        </w:tc>
        <w:tc>
          <w:tcPr>
            <w:tcW w:w="2513" w:type="dxa"/>
          </w:tcPr>
          <w:p w14:paraId="04A033B1" w14:textId="77777777" w:rsidR="002C69BB" w:rsidRPr="001B5D62" w:rsidRDefault="002C69BB" w:rsidP="00A01333">
            <w:pPr>
              <w:jc w:val="center"/>
              <w:rPr>
                <w:sz w:val="24"/>
                <w:szCs w:val="24"/>
              </w:rPr>
            </w:pPr>
            <w:r w:rsidRPr="001B5D62">
              <w:rPr>
                <w:rFonts w:eastAsia="Calibri"/>
                <w:b/>
                <w:bCs/>
                <w:sz w:val="24"/>
                <w:szCs w:val="24"/>
              </w:rPr>
              <w:t>Kişi Sayısı</w:t>
            </w:r>
          </w:p>
        </w:tc>
        <w:tc>
          <w:tcPr>
            <w:tcW w:w="2513" w:type="dxa"/>
          </w:tcPr>
          <w:p w14:paraId="10EBD037" w14:textId="77777777" w:rsidR="002C69BB" w:rsidRPr="001B5D62" w:rsidRDefault="002C69BB" w:rsidP="00A01333">
            <w:pPr>
              <w:jc w:val="center"/>
              <w:rPr>
                <w:sz w:val="24"/>
                <w:szCs w:val="24"/>
              </w:rPr>
            </w:pPr>
            <w:r w:rsidRPr="001B5D62">
              <w:rPr>
                <w:rFonts w:eastAsia="Calibri"/>
                <w:b/>
                <w:bCs/>
                <w:sz w:val="24"/>
                <w:szCs w:val="24"/>
              </w:rPr>
              <w:t>Oran</w:t>
            </w:r>
          </w:p>
        </w:tc>
      </w:tr>
      <w:tr w:rsidR="002C69BB" w:rsidRPr="002C69BB" w14:paraId="79BB67F5" w14:textId="77777777" w:rsidTr="0019592C">
        <w:trPr>
          <w:trHeight w:val="57"/>
          <w:jc w:val="center"/>
        </w:trPr>
        <w:tc>
          <w:tcPr>
            <w:tcW w:w="4000" w:type="dxa"/>
          </w:tcPr>
          <w:p w14:paraId="20640999" w14:textId="77777777" w:rsidR="002C69BB" w:rsidRPr="002C69BB" w:rsidRDefault="002C69BB" w:rsidP="00A01333">
            <w:pPr>
              <w:rPr>
                <w:sz w:val="24"/>
                <w:szCs w:val="24"/>
              </w:rPr>
            </w:pPr>
            <w:r w:rsidRPr="002C69BB">
              <w:rPr>
                <w:rFonts w:eastAsia="Calibri"/>
                <w:sz w:val="24"/>
                <w:szCs w:val="24"/>
              </w:rPr>
              <w:t>0 – 3 ay</w:t>
            </w:r>
          </w:p>
        </w:tc>
        <w:tc>
          <w:tcPr>
            <w:tcW w:w="2513" w:type="dxa"/>
          </w:tcPr>
          <w:p w14:paraId="38D10142" w14:textId="77777777" w:rsidR="002C69BB" w:rsidRPr="002C69BB" w:rsidRDefault="002C69BB" w:rsidP="00A01333">
            <w:pPr>
              <w:jc w:val="center"/>
              <w:rPr>
                <w:sz w:val="24"/>
                <w:szCs w:val="24"/>
              </w:rPr>
            </w:pPr>
            <w:r w:rsidRPr="002C69BB">
              <w:rPr>
                <w:rFonts w:eastAsia="Calibri"/>
                <w:sz w:val="24"/>
                <w:szCs w:val="24"/>
              </w:rPr>
              <w:t>5</w:t>
            </w:r>
          </w:p>
        </w:tc>
        <w:tc>
          <w:tcPr>
            <w:tcW w:w="2513" w:type="dxa"/>
          </w:tcPr>
          <w:p w14:paraId="452A102D" w14:textId="77777777" w:rsidR="002C69BB" w:rsidRPr="002C69BB" w:rsidRDefault="002C69BB" w:rsidP="00A01333">
            <w:pPr>
              <w:jc w:val="center"/>
              <w:rPr>
                <w:sz w:val="24"/>
                <w:szCs w:val="24"/>
              </w:rPr>
            </w:pPr>
            <w:r w:rsidRPr="002C69BB">
              <w:rPr>
                <w:rFonts w:eastAsia="Calibri"/>
                <w:sz w:val="24"/>
                <w:szCs w:val="24"/>
              </w:rPr>
              <w:t>%62,5</w:t>
            </w:r>
          </w:p>
        </w:tc>
      </w:tr>
      <w:tr w:rsidR="002C69BB" w:rsidRPr="002C69BB" w14:paraId="61A391AB" w14:textId="77777777" w:rsidTr="0019592C">
        <w:trPr>
          <w:trHeight w:val="57"/>
          <w:jc w:val="center"/>
        </w:trPr>
        <w:tc>
          <w:tcPr>
            <w:tcW w:w="4000" w:type="dxa"/>
          </w:tcPr>
          <w:p w14:paraId="25902B80" w14:textId="77777777" w:rsidR="002C69BB" w:rsidRPr="002C69BB" w:rsidRDefault="002C69BB" w:rsidP="00A01333">
            <w:pPr>
              <w:rPr>
                <w:sz w:val="24"/>
                <w:szCs w:val="24"/>
              </w:rPr>
            </w:pPr>
            <w:r w:rsidRPr="002C69BB">
              <w:rPr>
                <w:rFonts w:eastAsia="Calibri"/>
                <w:sz w:val="24"/>
                <w:szCs w:val="24"/>
              </w:rPr>
              <w:t>4 – 6 ay</w:t>
            </w:r>
          </w:p>
        </w:tc>
        <w:tc>
          <w:tcPr>
            <w:tcW w:w="2513" w:type="dxa"/>
          </w:tcPr>
          <w:p w14:paraId="26E18CF7" w14:textId="77777777" w:rsidR="002C69BB" w:rsidRPr="002C69BB" w:rsidRDefault="002C69BB" w:rsidP="00A01333">
            <w:pPr>
              <w:jc w:val="center"/>
              <w:rPr>
                <w:sz w:val="24"/>
                <w:szCs w:val="24"/>
              </w:rPr>
            </w:pPr>
            <w:r w:rsidRPr="002C69BB">
              <w:rPr>
                <w:rFonts w:eastAsia="Calibri"/>
                <w:sz w:val="24"/>
                <w:szCs w:val="24"/>
              </w:rPr>
              <w:t>2</w:t>
            </w:r>
          </w:p>
        </w:tc>
        <w:tc>
          <w:tcPr>
            <w:tcW w:w="2513" w:type="dxa"/>
          </w:tcPr>
          <w:p w14:paraId="35E9B3CD" w14:textId="77777777" w:rsidR="002C69BB" w:rsidRPr="002C69BB" w:rsidRDefault="002C69BB" w:rsidP="00A01333">
            <w:pPr>
              <w:jc w:val="center"/>
              <w:rPr>
                <w:sz w:val="24"/>
                <w:szCs w:val="24"/>
              </w:rPr>
            </w:pPr>
            <w:r w:rsidRPr="002C69BB">
              <w:rPr>
                <w:rFonts w:eastAsia="Calibri"/>
                <w:sz w:val="24"/>
                <w:szCs w:val="24"/>
              </w:rPr>
              <w:t>%25,0</w:t>
            </w:r>
          </w:p>
        </w:tc>
      </w:tr>
      <w:tr w:rsidR="002C69BB" w:rsidRPr="002C69BB" w14:paraId="577DD95F" w14:textId="77777777" w:rsidTr="0019592C">
        <w:trPr>
          <w:trHeight w:val="57"/>
          <w:jc w:val="center"/>
        </w:trPr>
        <w:tc>
          <w:tcPr>
            <w:tcW w:w="4000" w:type="dxa"/>
          </w:tcPr>
          <w:p w14:paraId="5B1830ED" w14:textId="77777777" w:rsidR="002C69BB" w:rsidRPr="002C69BB" w:rsidRDefault="002C69BB" w:rsidP="00A01333">
            <w:pPr>
              <w:rPr>
                <w:sz w:val="24"/>
                <w:szCs w:val="24"/>
              </w:rPr>
            </w:pPr>
            <w:r w:rsidRPr="002C69BB">
              <w:rPr>
                <w:rFonts w:eastAsia="Calibri"/>
                <w:sz w:val="24"/>
                <w:szCs w:val="24"/>
              </w:rPr>
              <w:t>1 yıldan fazla</w:t>
            </w:r>
          </w:p>
        </w:tc>
        <w:tc>
          <w:tcPr>
            <w:tcW w:w="2513" w:type="dxa"/>
          </w:tcPr>
          <w:p w14:paraId="4A19CBD7" w14:textId="77777777" w:rsidR="002C69BB" w:rsidRPr="002C69BB" w:rsidRDefault="002C69BB" w:rsidP="00A01333">
            <w:pPr>
              <w:jc w:val="center"/>
              <w:rPr>
                <w:sz w:val="24"/>
                <w:szCs w:val="24"/>
              </w:rPr>
            </w:pPr>
            <w:r w:rsidRPr="002C69BB">
              <w:rPr>
                <w:rFonts w:eastAsia="Calibri"/>
                <w:sz w:val="24"/>
                <w:szCs w:val="24"/>
              </w:rPr>
              <w:t>1</w:t>
            </w:r>
          </w:p>
        </w:tc>
        <w:tc>
          <w:tcPr>
            <w:tcW w:w="2513" w:type="dxa"/>
          </w:tcPr>
          <w:p w14:paraId="5AADC57B" w14:textId="77777777" w:rsidR="002C69BB" w:rsidRPr="002C69BB" w:rsidRDefault="002C69BB" w:rsidP="00A01333">
            <w:pPr>
              <w:jc w:val="center"/>
              <w:rPr>
                <w:sz w:val="24"/>
                <w:szCs w:val="24"/>
              </w:rPr>
            </w:pPr>
            <w:r w:rsidRPr="002C69BB">
              <w:rPr>
                <w:rFonts w:eastAsia="Calibri"/>
                <w:sz w:val="24"/>
                <w:szCs w:val="24"/>
              </w:rPr>
              <w:t>%12,5</w:t>
            </w:r>
          </w:p>
        </w:tc>
      </w:tr>
    </w:tbl>
    <w:p w14:paraId="1FB7EBB0" w14:textId="77777777" w:rsidR="000A1304" w:rsidRPr="000A1304" w:rsidRDefault="000A1304">
      <w:pPr>
        <w:pStyle w:val="GvdeMetni"/>
        <w:spacing w:before="1"/>
        <w:ind w:left="180"/>
        <w:rPr>
          <w:b/>
          <w:bCs/>
          <w:spacing w:val="-2"/>
          <w:szCs w:val="22"/>
        </w:rPr>
      </w:pPr>
    </w:p>
    <w:p w14:paraId="20C71266" w14:textId="1A21B9B8" w:rsidR="002C69BB" w:rsidRDefault="00744E30" w:rsidP="004B0D72">
      <w:pPr>
        <w:pStyle w:val="GvdeMetni"/>
        <w:spacing w:before="1"/>
        <w:ind w:left="180"/>
        <w:jc w:val="both"/>
        <w:rPr>
          <w:bCs/>
        </w:rPr>
      </w:pPr>
      <w:r w:rsidRPr="00744E30">
        <w:rPr>
          <w:bCs/>
        </w:rPr>
        <w:t>Mezunların %62,5'i ilk işini mezuniyetten sonraki 0–3 ay içinde bulmuştur. Bu oran, bölümün iş piyasasına yönelik istihdam edilebilirlik açısından olumlu bir tablo ortaya koyduğunu göstermektedir.</w:t>
      </w:r>
    </w:p>
    <w:p w14:paraId="0E996836" w14:textId="5578518D" w:rsidR="00AA0BEE" w:rsidRPr="0080642A" w:rsidRDefault="0080642A" w:rsidP="0080642A">
      <w:pPr>
        <w:pStyle w:val="GvdeMetni"/>
        <w:spacing w:before="1"/>
        <w:ind w:left="180"/>
        <w:jc w:val="center"/>
        <w:rPr>
          <w:bCs/>
        </w:rPr>
      </w:pPr>
      <w:r>
        <w:rPr>
          <w:b/>
        </w:rPr>
        <w:t xml:space="preserve">Tablo 2: </w:t>
      </w:r>
      <w:r w:rsidR="009B0E25" w:rsidRPr="0080642A">
        <w:rPr>
          <w:bCs/>
        </w:rPr>
        <w:t>Pozisyon-Bölüm Örtüşmesi</w:t>
      </w:r>
    </w:p>
    <w:tbl>
      <w:tblPr>
        <w:tblStyle w:val="TabloKlavuzu"/>
        <w:tblW w:w="9026" w:type="dxa"/>
        <w:jc w:val="center"/>
        <w:tblLook w:val="0000" w:firstRow="0" w:lastRow="0" w:firstColumn="0" w:lastColumn="0" w:noHBand="0" w:noVBand="0"/>
      </w:tblPr>
      <w:tblGrid>
        <w:gridCol w:w="4000"/>
        <w:gridCol w:w="2513"/>
        <w:gridCol w:w="2513"/>
      </w:tblGrid>
      <w:tr w:rsidR="00AA0BEE" w:rsidRPr="00AA0BEE" w14:paraId="23E6C7F4" w14:textId="77777777" w:rsidTr="0019592C">
        <w:trPr>
          <w:jc w:val="center"/>
        </w:trPr>
        <w:tc>
          <w:tcPr>
            <w:tcW w:w="4000" w:type="dxa"/>
          </w:tcPr>
          <w:p w14:paraId="726A94AD" w14:textId="77777777" w:rsidR="00AA0BEE" w:rsidRPr="001B5D62" w:rsidRDefault="00AA0BEE" w:rsidP="00A01333">
            <w:pPr>
              <w:jc w:val="center"/>
              <w:rPr>
                <w:sz w:val="24"/>
                <w:szCs w:val="24"/>
              </w:rPr>
            </w:pPr>
            <w:r w:rsidRPr="001B5D62">
              <w:rPr>
                <w:rFonts w:eastAsia="Calibri"/>
                <w:b/>
                <w:bCs/>
                <w:sz w:val="24"/>
                <w:szCs w:val="24"/>
              </w:rPr>
              <w:t>Pozisyon-Bölüm Örtüşmesi</w:t>
            </w:r>
          </w:p>
        </w:tc>
        <w:tc>
          <w:tcPr>
            <w:tcW w:w="2513" w:type="dxa"/>
          </w:tcPr>
          <w:p w14:paraId="7DD6965F" w14:textId="77777777" w:rsidR="00AA0BEE" w:rsidRPr="001B5D62" w:rsidRDefault="00AA0BEE" w:rsidP="00A01333">
            <w:pPr>
              <w:jc w:val="center"/>
              <w:rPr>
                <w:sz w:val="24"/>
                <w:szCs w:val="24"/>
              </w:rPr>
            </w:pPr>
            <w:r w:rsidRPr="001B5D62">
              <w:rPr>
                <w:rFonts w:eastAsia="Calibri"/>
                <w:b/>
                <w:bCs/>
                <w:sz w:val="24"/>
                <w:szCs w:val="24"/>
              </w:rPr>
              <w:t>Kişi Sayısı</w:t>
            </w:r>
          </w:p>
        </w:tc>
        <w:tc>
          <w:tcPr>
            <w:tcW w:w="2513" w:type="dxa"/>
          </w:tcPr>
          <w:p w14:paraId="2C53BF83" w14:textId="77777777" w:rsidR="00AA0BEE" w:rsidRPr="001B5D62" w:rsidRDefault="00AA0BEE" w:rsidP="00A01333">
            <w:pPr>
              <w:jc w:val="center"/>
              <w:rPr>
                <w:sz w:val="24"/>
                <w:szCs w:val="24"/>
              </w:rPr>
            </w:pPr>
            <w:r w:rsidRPr="001B5D62">
              <w:rPr>
                <w:rFonts w:eastAsia="Calibri"/>
                <w:b/>
                <w:bCs/>
                <w:sz w:val="24"/>
                <w:szCs w:val="24"/>
              </w:rPr>
              <w:t>Oran</w:t>
            </w:r>
          </w:p>
        </w:tc>
      </w:tr>
      <w:tr w:rsidR="00AA0BEE" w:rsidRPr="00AA0BEE" w14:paraId="6391C5CD" w14:textId="77777777" w:rsidTr="0019592C">
        <w:trPr>
          <w:jc w:val="center"/>
        </w:trPr>
        <w:tc>
          <w:tcPr>
            <w:tcW w:w="4000" w:type="dxa"/>
          </w:tcPr>
          <w:p w14:paraId="67919A6E" w14:textId="77777777" w:rsidR="00AA0BEE" w:rsidRPr="00AA0BEE" w:rsidRDefault="00AA0BEE" w:rsidP="00A01333">
            <w:pPr>
              <w:rPr>
                <w:sz w:val="24"/>
                <w:szCs w:val="24"/>
              </w:rPr>
            </w:pPr>
            <w:r w:rsidRPr="00AA0BEE">
              <w:rPr>
                <w:rFonts w:eastAsia="Calibri"/>
                <w:sz w:val="24"/>
                <w:szCs w:val="24"/>
              </w:rPr>
              <w:t>Büyük ölçüde örtüşüyor</w:t>
            </w:r>
          </w:p>
        </w:tc>
        <w:tc>
          <w:tcPr>
            <w:tcW w:w="2513" w:type="dxa"/>
          </w:tcPr>
          <w:p w14:paraId="57DE500A" w14:textId="77777777" w:rsidR="00AA0BEE" w:rsidRPr="00AA0BEE" w:rsidRDefault="00AA0BEE" w:rsidP="00A01333">
            <w:pPr>
              <w:jc w:val="center"/>
              <w:rPr>
                <w:sz w:val="24"/>
                <w:szCs w:val="24"/>
              </w:rPr>
            </w:pPr>
            <w:r w:rsidRPr="00AA0BEE">
              <w:rPr>
                <w:rFonts w:eastAsia="Calibri"/>
                <w:sz w:val="24"/>
                <w:szCs w:val="24"/>
              </w:rPr>
              <w:t>3</w:t>
            </w:r>
          </w:p>
        </w:tc>
        <w:tc>
          <w:tcPr>
            <w:tcW w:w="2513" w:type="dxa"/>
          </w:tcPr>
          <w:p w14:paraId="06B186EC" w14:textId="77777777" w:rsidR="00AA0BEE" w:rsidRPr="00AA0BEE" w:rsidRDefault="00AA0BEE" w:rsidP="00A01333">
            <w:pPr>
              <w:jc w:val="center"/>
              <w:rPr>
                <w:sz w:val="24"/>
                <w:szCs w:val="24"/>
              </w:rPr>
            </w:pPr>
            <w:r w:rsidRPr="00AA0BEE">
              <w:rPr>
                <w:rFonts w:eastAsia="Calibri"/>
                <w:sz w:val="24"/>
                <w:szCs w:val="24"/>
              </w:rPr>
              <w:t>%37,5</w:t>
            </w:r>
          </w:p>
        </w:tc>
      </w:tr>
      <w:tr w:rsidR="00AA0BEE" w:rsidRPr="00AA0BEE" w14:paraId="674A2C41" w14:textId="77777777" w:rsidTr="0019592C">
        <w:trPr>
          <w:jc w:val="center"/>
        </w:trPr>
        <w:tc>
          <w:tcPr>
            <w:tcW w:w="4000" w:type="dxa"/>
          </w:tcPr>
          <w:p w14:paraId="6A5E40E8" w14:textId="77777777" w:rsidR="00AA0BEE" w:rsidRPr="00AA0BEE" w:rsidRDefault="00AA0BEE" w:rsidP="00A01333">
            <w:pPr>
              <w:rPr>
                <w:sz w:val="24"/>
                <w:szCs w:val="24"/>
              </w:rPr>
            </w:pPr>
            <w:r w:rsidRPr="00AA0BEE">
              <w:rPr>
                <w:rFonts w:eastAsia="Calibri"/>
                <w:sz w:val="24"/>
                <w:szCs w:val="24"/>
              </w:rPr>
              <w:t>Orta düzeyde örtüşüyor</w:t>
            </w:r>
          </w:p>
        </w:tc>
        <w:tc>
          <w:tcPr>
            <w:tcW w:w="2513" w:type="dxa"/>
          </w:tcPr>
          <w:p w14:paraId="3CECF2A7" w14:textId="77777777" w:rsidR="00AA0BEE" w:rsidRPr="00AA0BEE" w:rsidRDefault="00AA0BEE" w:rsidP="00A01333">
            <w:pPr>
              <w:jc w:val="center"/>
              <w:rPr>
                <w:sz w:val="24"/>
                <w:szCs w:val="24"/>
              </w:rPr>
            </w:pPr>
            <w:r w:rsidRPr="00AA0BEE">
              <w:rPr>
                <w:rFonts w:eastAsia="Calibri"/>
                <w:sz w:val="24"/>
                <w:szCs w:val="24"/>
              </w:rPr>
              <w:t>3</w:t>
            </w:r>
          </w:p>
        </w:tc>
        <w:tc>
          <w:tcPr>
            <w:tcW w:w="2513" w:type="dxa"/>
          </w:tcPr>
          <w:p w14:paraId="6925B97F" w14:textId="77777777" w:rsidR="00AA0BEE" w:rsidRPr="00AA0BEE" w:rsidRDefault="00AA0BEE" w:rsidP="00A01333">
            <w:pPr>
              <w:jc w:val="center"/>
              <w:rPr>
                <w:sz w:val="24"/>
                <w:szCs w:val="24"/>
              </w:rPr>
            </w:pPr>
            <w:r w:rsidRPr="00AA0BEE">
              <w:rPr>
                <w:rFonts w:eastAsia="Calibri"/>
                <w:sz w:val="24"/>
                <w:szCs w:val="24"/>
              </w:rPr>
              <w:t>%37,5</w:t>
            </w:r>
          </w:p>
        </w:tc>
      </w:tr>
      <w:tr w:rsidR="00AA0BEE" w:rsidRPr="00AA0BEE" w14:paraId="69BE9398" w14:textId="77777777" w:rsidTr="0019592C">
        <w:trPr>
          <w:jc w:val="center"/>
        </w:trPr>
        <w:tc>
          <w:tcPr>
            <w:tcW w:w="4000" w:type="dxa"/>
          </w:tcPr>
          <w:p w14:paraId="2390A1C4" w14:textId="77777777" w:rsidR="00AA0BEE" w:rsidRPr="00AA0BEE" w:rsidRDefault="00AA0BEE" w:rsidP="00A01333">
            <w:pPr>
              <w:rPr>
                <w:sz w:val="24"/>
                <w:szCs w:val="24"/>
              </w:rPr>
            </w:pPr>
            <w:r w:rsidRPr="00AA0BEE">
              <w:rPr>
                <w:rFonts w:eastAsia="Calibri"/>
                <w:sz w:val="24"/>
                <w:szCs w:val="24"/>
              </w:rPr>
              <w:t>Az örtüşüyor</w:t>
            </w:r>
          </w:p>
        </w:tc>
        <w:tc>
          <w:tcPr>
            <w:tcW w:w="2513" w:type="dxa"/>
          </w:tcPr>
          <w:p w14:paraId="7E9AA21C" w14:textId="77777777" w:rsidR="00AA0BEE" w:rsidRPr="00AA0BEE" w:rsidRDefault="00AA0BEE" w:rsidP="00A01333">
            <w:pPr>
              <w:jc w:val="center"/>
              <w:rPr>
                <w:sz w:val="24"/>
                <w:szCs w:val="24"/>
              </w:rPr>
            </w:pPr>
            <w:r w:rsidRPr="00AA0BEE">
              <w:rPr>
                <w:rFonts w:eastAsia="Calibri"/>
                <w:sz w:val="24"/>
                <w:szCs w:val="24"/>
              </w:rPr>
              <w:t>2</w:t>
            </w:r>
          </w:p>
        </w:tc>
        <w:tc>
          <w:tcPr>
            <w:tcW w:w="2513" w:type="dxa"/>
          </w:tcPr>
          <w:p w14:paraId="0D49F812" w14:textId="77777777" w:rsidR="00AA0BEE" w:rsidRPr="00AA0BEE" w:rsidRDefault="00AA0BEE" w:rsidP="00A01333">
            <w:pPr>
              <w:jc w:val="center"/>
              <w:rPr>
                <w:sz w:val="24"/>
                <w:szCs w:val="24"/>
              </w:rPr>
            </w:pPr>
            <w:r w:rsidRPr="00AA0BEE">
              <w:rPr>
                <w:rFonts w:eastAsia="Calibri"/>
                <w:sz w:val="24"/>
                <w:szCs w:val="24"/>
              </w:rPr>
              <w:t>%25,0</w:t>
            </w:r>
          </w:p>
        </w:tc>
      </w:tr>
    </w:tbl>
    <w:p w14:paraId="3D9FE725" w14:textId="77777777" w:rsidR="009B0E25" w:rsidRPr="009B0E25" w:rsidRDefault="009B0E25">
      <w:pPr>
        <w:pStyle w:val="GvdeMetni"/>
        <w:spacing w:before="1"/>
        <w:ind w:left="180"/>
        <w:rPr>
          <w:bCs/>
        </w:rPr>
      </w:pPr>
    </w:p>
    <w:p w14:paraId="3417AC98" w14:textId="3ED4CF62" w:rsidR="006F7E35" w:rsidRDefault="00713879" w:rsidP="004B0D72">
      <w:pPr>
        <w:pStyle w:val="GvdeMetni"/>
        <w:spacing w:before="1"/>
        <w:ind w:left="180"/>
        <w:jc w:val="both"/>
        <w:rPr>
          <w:bCs/>
        </w:rPr>
      </w:pPr>
      <w:r w:rsidRPr="00713879">
        <w:rPr>
          <w:bCs/>
        </w:rPr>
        <w:t xml:space="preserve">Mezunların %37,5'i ilk iş pozisyonunun bölümle büyük ölçüde örtüştüğünü, %37,5'i orta düzeyde örtüştüğünü, %25'i ise az örtüştüğünü ifade etmiştir. Bu bulgu, bölümün çok sektörlü bir istihdam alanına </w:t>
      </w:r>
      <w:r w:rsidRPr="00713879">
        <w:rPr>
          <w:bCs/>
        </w:rPr>
        <w:lastRenderedPageBreak/>
        <w:t>hitap ettiğini göstermekle birlikte müfredatın iş piyasası ihtiyaçlarıyla uyumunun güçlendirilmesi gerektiğine de işaret etmektedir.</w:t>
      </w:r>
    </w:p>
    <w:p w14:paraId="26D4EC38" w14:textId="4C0ABB0B" w:rsidR="00106B11" w:rsidRPr="00106B11" w:rsidRDefault="0080642A" w:rsidP="0080642A">
      <w:pPr>
        <w:spacing w:before="160" w:after="60"/>
        <w:jc w:val="center"/>
        <w:rPr>
          <w:color w:val="000000" w:themeColor="text1"/>
          <w:sz w:val="24"/>
          <w:szCs w:val="24"/>
        </w:rPr>
      </w:pPr>
      <w:r>
        <w:rPr>
          <w:rFonts w:eastAsia="Calibri"/>
          <w:b/>
          <w:bCs/>
          <w:color w:val="000000" w:themeColor="text1"/>
          <w:sz w:val="24"/>
          <w:szCs w:val="24"/>
        </w:rPr>
        <w:t xml:space="preserve">Tablo 3: </w:t>
      </w:r>
      <w:r w:rsidR="00106B11" w:rsidRPr="0080642A">
        <w:rPr>
          <w:rFonts w:eastAsia="Calibri"/>
          <w:color w:val="000000" w:themeColor="text1"/>
          <w:sz w:val="24"/>
          <w:szCs w:val="24"/>
        </w:rPr>
        <w:t>Maaş ve Kariyer Beklentileri</w:t>
      </w:r>
    </w:p>
    <w:tbl>
      <w:tblPr>
        <w:tblStyle w:val="TabloKlavuzu"/>
        <w:tblW w:w="9026" w:type="dxa"/>
        <w:jc w:val="center"/>
        <w:tblLook w:val="0000" w:firstRow="0" w:lastRow="0" w:firstColumn="0" w:lastColumn="0" w:noHBand="0" w:noVBand="0"/>
      </w:tblPr>
      <w:tblGrid>
        <w:gridCol w:w="4000"/>
        <w:gridCol w:w="2513"/>
        <w:gridCol w:w="2513"/>
      </w:tblGrid>
      <w:tr w:rsidR="00106B11" w:rsidRPr="00106B11" w14:paraId="6922C226" w14:textId="77777777" w:rsidTr="0019592C">
        <w:trPr>
          <w:jc w:val="center"/>
        </w:trPr>
        <w:tc>
          <w:tcPr>
            <w:tcW w:w="4000" w:type="dxa"/>
          </w:tcPr>
          <w:p w14:paraId="5176D518" w14:textId="77777777" w:rsidR="00106B11" w:rsidRPr="001B5D62" w:rsidRDefault="00106B11" w:rsidP="00A01333">
            <w:pPr>
              <w:jc w:val="center"/>
              <w:rPr>
                <w:sz w:val="24"/>
                <w:szCs w:val="24"/>
              </w:rPr>
            </w:pPr>
            <w:r w:rsidRPr="001B5D62">
              <w:rPr>
                <w:rFonts w:eastAsia="Calibri"/>
                <w:b/>
                <w:bCs/>
                <w:sz w:val="24"/>
                <w:szCs w:val="24"/>
              </w:rPr>
              <w:t>Maaş/Kariyer Beklentisi Karşılanma Düzeyi</w:t>
            </w:r>
          </w:p>
        </w:tc>
        <w:tc>
          <w:tcPr>
            <w:tcW w:w="2513" w:type="dxa"/>
          </w:tcPr>
          <w:p w14:paraId="56D9CEC3" w14:textId="77777777" w:rsidR="00106B11" w:rsidRPr="001B5D62" w:rsidRDefault="00106B11" w:rsidP="00A01333">
            <w:pPr>
              <w:jc w:val="center"/>
              <w:rPr>
                <w:sz w:val="24"/>
                <w:szCs w:val="24"/>
              </w:rPr>
            </w:pPr>
            <w:r w:rsidRPr="001B5D62">
              <w:rPr>
                <w:rFonts w:eastAsia="Calibri"/>
                <w:b/>
                <w:bCs/>
                <w:sz w:val="24"/>
                <w:szCs w:val="24"/>
              </w:rPr>
              <w:t>Kişi Sayısı</w:t>
            </w:r>
          </w:p>
        </w:tc>
        <w:tc>
          <w:tcPr>
            <w:tcW w:w="2513" w:type="dxa"/>
          </w:tcPr>
          <w:p w14:paraId="7CDDEEE5" w14:textId="77777777" w:rsidR="00106B11" w:rsidRPr="001B5D62" w:rsidRDefault="00106B11" w:rsidP="00A01333">
            <w:pPr>
              <w:jc w:val="center"/>
              <w:rPr>
                <w:sz w:val="24"/>
                <w:szCs w:val="24"/>
              </w:rPr>
            </w:pPr>
            <w:r w:rsidRPr="001B5D62">
              <w:rPr>
                <w:rFonts w:eastAsia="Calibri"/>
                <w:b/>
                <w:bCs/>
                <w:sz w:val="24"/>
                <w:szCs w:val="24"/>
              </w:rPr>
              <w:t>Oran</w:t>
            </w:r>
          </w:p>
        </w:tc>
      </w:tr>
      <w:tr w:rsidR="00106B11" w:rsidRPr="00106B11" w14:paraId="3E642787" w14:textId="77777777" w:rsidTr="0019592C">
        <w:trPr>
          <w:jc w:val="center"/>
        </w:trPr>
        <w:tc>
          <w:tcPr>
            <w:tcW w:w="4000" w:type="dxa"/>
          </w:tcPr>
          <w:p w14:paraId="757F087D" w14:textId="77777777" w:rsidR="00106B11" w:rsidRPr="00106B11" w:rsidRDefault="00106B11" w:rsidP="00A01333">
            <w:pPr>
              <w:rPr>
                <w:sz w:val="24"/>
                <w:szCs w:val="24"/>
              </w:rPr>
            </w:pPr>
            <w:r w:rsidRPr="00106B11">
              <w:rPr>
                <w:rFonts w:eastAsia="Calibri"/>
                <w:sz w:val="24"/>
                <w:szCs w:val="24"/>
              </w:rPr>
              <w:t>Kısmen örtüştü</w:t>
            </w:r>
          </w:p>
        </w:tc>
        <w:tc>
          <w:tcPr>
            <w:tcW w:w="2513" w:type="dxa"/>
          </w:tcPr>
          <w:p w14:paraId="257597B3" w14:textId="77777777" w:rsidR="00106B11" w:rsidRPr="00106B11" w:rsidRDefault="00106B11" w:rsidP="00A01333">
            <w:pPr>
              <w:jc w:val="center"/>
              <w:rPr>
                <w:sz w:val="24"/>
                <w:szCs w:val="24"/>
              </w:rPr>
            </w:pPr>
            <w:r w:rsidRPr="00106B11">
              <w:rPr>
                <w:rFonts w:eastAsia="Calibri"/>
                <w:sz w:val="24"/>
                <w:szCs w:val="24"/>
              </w:rPr>
              <w:t>4</w:t>
            </w:r>
          </w:p>
        </w:tc>
        <w:tc>
          <w:tcPr>
            <w:tcW w:w="2513" w:type="dxa"/>
          </w:tcPr>
          <w:p w14:paraId="2B498445" w14:textId="77777777" w:rsidR="00106B11" w:rsidRPr="00106B11" w:rsidRDefault="00106B11" w:rsidP="00A01333">
            <w:pPr>
              <w:jc w:val="center"/>
              <w:rPr>
                <w:sz w:val="24"/>
                <w:szCs w:val="24"/>
              </w:rPr>
            </w:pPr>
            <w:r w:rsidRPr="00106B11">
              <w:rPr>
                <w:rFonts w:eastAsia="Calibri"/>
                <w:sz w:val="24"/>
                <w:szCs w:val="24"/>
              </w:rPr>
              <w:t>%50,0</w:t>
            </w:r>
          </w:p>
        </w:tc>
      </w:tr>
      <w:tr w:rsidR="00106B11" w:rsidRPr="00106B11" w14:paraId="13ED3A06" w14:textId="77777777" w:rsidTr="0019592C">
        <w:trPr>
          <w:jc w:val="center"/>
        </w:trPr>
        <w:tc>
          <w:tcPr>
            <w:tcW w:w="4000" w:type="dxa"/>
          </w:tcPr>
          <w:p w14:paraId="234D456E" w14:textId="77777777" w:rsidR="00106B11" w:rsidRPr="00106B11" w:rsidRDefault="00106B11" w:rsidP="00A01333">
            <w:pPr>
              <w:rPr>
                <w:sz w:val="24"/>
                <w:szCs w:val="24"/>
              </w:rPr>
            </w:pPr>
            <w:r w:rsidRPr="00106B11">
              <w:rPr>
                <w:rFonts w:eastAsia="Calibri"/>
                <w:sz w:val="24"/>
                <w:szCs w:val="24"/>
              </w:rPr>
              <w:t>Beklentilerimin altında kaldı</w:t>
            </w:r>
          </w:p>
        </w:tc>
        <w:tc>
          <w:tcPr>
            <w:tcW w:w="2513" w:type="dxa"/>
          </w:tcPr>
          <w:p w14:paraId="666D4934" w14:textId="77777777" w:rsidR="00106B11" w:rsidRPr="00106B11" w:rsidRDefault="00106B11" w:rsidP="00A01333">
            <w:pPr>
              <w:jc w:val="center"/>
              <w:rPr>
                <w:sz w:val="24"/>
                <w:szCs w:val="24"/>
              </w:rPr>
            </w:pPr>
            <w:r w:rsidRPr="00106B11">
              <w:rPr>
                <w:rFonts w:eastAsia="Calibri"/>
                <w:sz w:val="24"/>
                <w:szCs w:val="24"/>
              </w:rPr>
              <w:t>2</w:t>
            </w:r>
          </w:p>
        </w:tc>
        <w:tc>
          <w:tcPr>
            <w:tcW w:w="2513" w:type="dxa"/>
          </w:tcPr>
          <w:p w14:paraId="099E2B3B" w14:textId="77777777" w:rsidR="00106B11" w:rsidRPr="00106B11" w:rsidRDefault="00106B11" w:rsidP="00A01333">
            <w:pPr>
              <w:jc w:val="center"/>
              <w:rPr>
                <w:sz w:val="24"/>
                <w:szCs w:val="24"/>
              </w:rPr>
            </w:pPr>
            <w:r w:rsidRPr="00106B11">
              <w:rPr>
                <w:rFonts w:eastAsia="Calibri"/>
                <w:sz w:val="24"/>
                <w:szCs w:val="24"/>
              </w:rPr>
              <w:t>%25,0</w:t>
            </w:r>
          </w:p>
        </w:tc>
      </w:tr>
      <w:tr w:rsidR="00106B11" w:rsidRPr="00106B11" w14:paraId="6B852541" w14:textId="77777777" w:rsidTr="0019592C">
        <w:trPr>
          <w:jc w:val="center"/>
        </w:trPr>
        <w:tc>
          <w:tcPr>
            <w:tcW w:w="4000" w:type="dxa"/>
          </w:tcPr>
          <w:p w14:paraId="0ED7A584" w14:textId="77777777" w:rsidR="00106B11" w:rsidRPr="00106B11" w:rsidRDefault="00106B11" w:rsidP="00A01333">
            <w:pPr>
              <w:rPr>
                <w:sz w:val="24"/>
                <w:szCs w:val="24"/>
              </w:rPr>
            </w:pPr>
            <w:r w:rsidRPr="00106B11">
              <w:rPr>
                <w:rFonts w:eastAsia="Calibri"/>
                <w:sz w:val="24"/>
                <w:szCs w:val="24"/>
              </w:rPr>
              <w:t>Beklentilerimle örtüştü</w:t>
            </w:r>
          </w:p>
        </w:tc>
        <w:tc>
          <w:tcPr>
            <w:tcW w:w="2513" w:type="dxa"/>
          </w:tcPr>
          <w:p w14:paraId="01F56850" w14:textId="77777777" w:rsidR="00106B11" w:rsidRPr="00106B11" w:rsidRDefault="00106B11" w:rsidP="00A01333">
            <w:pPr>
              <w:jc w:val="center"/>
              <w:rPr>
                <w:sz w:val="24"/>
                <w:szCs w:val="24"/>
              </w:rPr>
            </w:pPr>
            <w:r w:rsidRPr="00106B11">
              <w:rPr>
                <w:rFonts w:eastAsia="Calibri"/>
                <w:sz w:val="24"/>
                <w:szCs w:val="24"/>
              </w:rPr>
              <w:t>2</w:t>
            </w:r>
          </w:p>
        </w:tc>
        <w:tc>
          <w:tcPr>
            <w:tcW w:w="2513" w:type="dxa"/>
          </w:tcPr>
          <w:p w14:paraId="3EAF70BF" w14:textId="77777777" w:rsidR="00106B11" w:rsidRPr="00106B11" w:rsidRDefault="00106B11" w:rsidP="00A01333">
            <w:pPr>
              <w:jc w:val="center"/>
              <w:rPr>
                <w:sz w:val="24"/>
                <w:szCs w:val="24"/>
              </w:rPr>
            </w:pPr>
            <w:r w:rsidRPr="00106B11">
              <w:rPr>
                <w:rFonts w:eastAsia="Calibri"/>
                <w:sz w:val="24"/>
                <w:szCs w:val="24"/>
              </w:rPr>
              <w:t>%25,0</w:t>
            </w:r>
          </w:p>
        </w:tc>
      </w:tr>
    </w:tbl>
    <w:p w14:paraId="75DE588A" w14:textId="77777777" w:rsidR="00713879" w:rsidRPr="006F7E35" w:rsidRDefault="00713879">
      <w:pPr>
        <w:pStyle w:val="GvdeMetni"/>
        <w:spacing w:before="1"/>
        <w:ind w:left="180"/>
        <w:rPr>
          <w:bCs/>
        </w:rPr>
      </w:pPr>
    </w:p>
    <w:p w14:paraId="72C6B928" w14:textId="77777777" w:rsidR="006F7E35" w:rsidRDefault="006F7E35">
      <w:pPr>
        <w:pStyle w:val="GvdeMetni"/>
        <w:spacing w:before="1"/>
        <w:ind w:left="180"/>
        <w:rPr>
          <w:b/>
        </w:rPr>
      </w:pPr>
    </w:p>
    <w:p w14:paraId="34D62CFC" w14:textId="77777777" w:rsidR="00B709CD" w:rsidRPr="00B709CD" w:rsidRDefault="00B709CD" w:rsidP="007D2AAC">
      <w:pPr>
        <w:pStyle w:val="GvdeMetni"/>
        <w:spacing w:before="1"/>
        <w:ind w:left="180"/>
        <w:jc w:val="both"/>
        <w:rPr>
          <w:bCs/>
        </w:rPr>
      </w:pPr>
      <w:r w:rsidRPr="00B709CD">
        <w:rPr>
          <w:bCs/>
        </w:rPr>
        <w:t>Mezunların yalnızca %25'i maaş ve kariyer beklentilerinin örtüştüğünü belirtirken %50'si kısmen örtüştüğünü ifade etmiştir. Bu bulgular, bölümün kariyer beklentisi yönetimi konusunda öğrencilere daha gerçekçi bir perspektif sunması gerektiğine işaret etmektedir.</w:t>
      </w:r>
    </w:p>
    <w:p w14:paraId="178887EE" w14:textId="77777777" w:rsidR="00B709CD" w:rsidRPr="00B709CD" w:rsidRDefault="00B709CD" w:rsidP="007D2AAC">
      <w:pPr>
        <w:pStyle w:val="GvdeMetni"/>
        <w:spacing w:before="1"/>
        <w:ind w:left="180"/>
        <w:jc w:val="both"/>
        <w:rPr>
          <w:bCs/>
        </w:rPr>
      </w:pPr>
    </w:p>
    <w:p w14:paraId="6BD37AC4" w14:textId="77777777" w:rsidR="00B709CD" w:rsidRPr="00B709CD" w:rsidRDefault="00B709CD" w:rsidP="007D2AAC">
      <w:pPr>
        <w:pStyle w:val="GvdeMetni"/>
        <w:spacing w:before="1"/>
        <w:ind w:left="180"/>
        <w:jc w:val="both"/>
        <w:rPr>
          <w:b/>
        </w:rPr>
      </w:pPr>
      <w:r w:rsidRPr="00B709CD">
        <w:rPr>
          <w:b/>
        </w:rPr>
        <w:t>Program Yeterliliklerine İlişkin Genel Değerlendirme</w:t>
      </w:r>
    </w:p>
    <w:p w14:paraId="17092661" w14:textId="4F09520E" w:rsidR="004B0D72" w:rsidRDefault="00B709CD" w:rsidP="007D2AAC">
      <w:pPr>
        <w:pStyle w:val="GvdeMetni"/>
        <w:spacing w:before="1"/>
        <w:ind w:left="181"/>
        <w:jc w:val="both"/>
        <w:rPr>
          <w:bCs/>
        </w:rPr>
      </w:pPr>
      <w:r w:rsidRPr="00B709CD">
        <w:rPr>
          <w:bCs/>
        </w:rPr>
        <w:t>Mezunlar genel olarak analitik düşünme, uluslararası iş bilgisi ve iletişim becerileri konularında bölümün kendilerine katkı sağladığını ifade etmiştir. Ancak teorik eğitimin pratik uygulamayla desteklenmesi gerektiği yönünde güçlü bir görüş birliği mevcuttur.</w:t>
      </w:r>
    </w:p>
    <w:p w14:paraId="0AD38FC9" w14:textId="7304CB37" w:rsidR="009E1B44" w:rsidRDefault="004B0D72" w:rsidP="007D2AAC">
      <w:pPr>
        <w:pStyle w:val="GvdeMetni"/>
        <w:spacing w:before="1"/>
        <w:ind w:left="181"/>
        <w:jc w:val="both"/>
      </w:pPr>
      <w:r w:rsidRPr="004B0D72">
        <w:rPr>
          <w:b/>
          <w:bCs/>
        </w:rPr>
        <w:t>EK 1:</w:t>
      </w:r>
      <w:r w:rsidRPr="004B0D72">
        <w:t xml:space="preserve"> Mezun anketi sonuçlarını gösterir </w:t>
      </w:r>
      <w:r w:rsidR="003D1152">
        <w:t>rapor</w:t>
      </w:r>
      <w:r w:rsidRPr="004B0D72">
        <w:t xml:space="preserve"> ekler bölümünde sunulmuştur.</w:t>
      </w:r>
    </w:p>
    <w:p w14:paraId="0AD38FCA" w14:textId="77777777" w:rsidR="009E1B44" w:rsidRPr="00D3450E" w:rsidRDefault="00B80213" w:rsidP="007D2AAC">
      <w:pPr>
        <w:pStyle w:val="ListeParagraf"/>
        <w:numPr>
          <w:ilvl w:val="0"/>
          <w:numId w:val="1"/>
        </w:numPr>
        <w:tabs>
          <w:tab w:val="left" w:pos="393"/>
        </w:tabs>
        <w:ind w:left="393"/>
        <w:jc w:val="both"/>
        <w:rPr>
          <w:sz w:val="24"/>
        </w:rPr>
      </w:pPr>
      <w:r>
        <w:rPr>
          <w:sz w:val="24"/>
        </w:rPr>
        <w:t>Mezunların</w:t>
      </w:r>
      <w:r>
        <w:rPr>
          <w:spacing w:val="-4"/>
          <w:sz w:val="24"/>
        </w:rPr>
        <w:t xml:space="preserve"> </w:t>
      </w:r>
      <w:r>
        <w:rPr>
          <w:sz w:val="24"/>
        </w:rPr>
        <w:t>ders</w:t>
      </w:r>
      <w:r>
        <w:rPr>
          <w:spacing w:val="-2"/>
          <w:sz w:val="24"/>
        </w:rPr>
        <w:t xml:space="preserve"> </w:t>
      </w:r>
      <w:r>
        <w:rPr>
          <w:sz w:val="24"/>
        </w:rPr>
        <w:t>planları</w:t>
      </w:r>
      <w:r>
        <w:rPr>
          <w:spacing w:val="-1"/>
          <w:sz w:val="24"/>
        </w:rPr>
        <w:t xml:space="preserve"> </w:t>
      </w:r>
      <w:r>
        <w:rPr>
          <w:sz w:val="24"/>
        </w:rPr>
        <w:t>hakkındaki</w:t>
      </w:r>
      <w:r>
        <w:rPr>
          <w:spacing w:val="-1"/>
          <w:sz w:val="24"/>
        </w:rPr>
        <w:t xml:space="preserve"> </w:t>
      </w:r>
      <w:r>
        <w:rPr>
          <w:sz w:val="24"/>
        </w:rPr>
        <w:t>görüş</w:t>
      </w:r>
      <w:r>
        <w:rPr>
          <w:spacing w:val="-2"/>
          <w:sz w:val="24"/>
        </w:rPr>
        <w:t xml:space="preserve"> </w:t>
      </w:r>
      <w:r>
        <w:rPr>
          <w:sz w:val="24"/>
        </w:rPr>
        <w:t>ve</w:t>
      </w:r>
      <w:r>
        <w:rPr>
          <w:spacing w:val="-2"/>
          <w:sz w:val="24"/>
        </w:rPr>
        <w:t xml:space="preserve"> </w:t>
      </w:r>
      <w:r>
        <w:rPr>
          <w:sz w:val="24"/>
        </w:rPr>
        <w:t>önerileri</w:t>
      </w:r>
      <w:r>
        <w:rPr>
          <w:spacing w:val="-1"/>
          <w:sz w:val="24"/>
        </w:rPr>
        <w:t xml:space="preserve"> </w:t>
      </w:r>
      <w:r>
        <w:rPr>
          <w:spacing w:val="-2"/>
          <w:sz w:val="24"/>
        </w:rPr>
        <w:t>nelerdir?</w:t>
      </w:r>
    </w:p>
    <w:p w14:paraId="29E7B277" w14:textId="77777777" w:rsidR="00D3450E" w:rsidRPr="00D3450E" w:rsidRDefault="00D3450E" w:rsidP="007D2AAC">
      <w:pPr>
        <w:tabs>
          <w:tab w:val="left" w:pos="393"/>
        </w:tabs>
        <w:ind w:left="153"/>
        <w:jc w:val="both"/>
        <w:rPr>
          <w:b/>
          <w:bCs/>
          <w:sz w:val="24"/>
        </w:rPr>
      </w:pPr>
      <w:r w:rsidRPr="00D3450E">
        <w:rPr>
          <w:b/>
          <w:bCs/>
          <w:sz w:val="24"/>
        </w:rPr>
        <w:t>En Faydalı Bulunan Dersler</w:t>
      </w:r>
    </w:p>
    <w:p w14:paraId="38B64FEE" w14:textId="77777777" w:rsidR="00D3450E" w:rsidRPr="00D3450E" w:rsidRDefault="00D3450E" w:rsidP="007D2AAC">
      <w:pPr>
        <w:tabs>
          <w:tab w:val="left" w:pos="393"/>
        </w:tabs>
        <w:ind w:left="153"/>
        <w:jc w:val="both"/>
        <w:rPr>
          <w:sz w:val="24"/>
        </w:rPr>
      </w:pPr>
      <w:r w:rsidRPr="00D3450E">
        <w:rPr>
          <w:sz w:val="24"/>
        </w:rPr>
        <w:t>Mezunlar; Gümrük Mevzuatı, Muhasebe ve Dış Ticaret Belgeleri, Para ve Banka, Ekonomi Dersleri ile İnsan Kaynakları derslerini iş hayatlarına en fazla katkı sağlayan içerikler olarak belirtmiştir. Pratik ve uygulamaya yönelik derslerin daha yüksek değer gördüğü dikkat çekmektedir.</w:t>
      </w:r>
    </w:p>
    <w:p w14:paraId="452528FD" w14:textId="77777777" w:rsidR="00D3450E" w:rsidRPr="00D3450E" w:rsidRDefault="00D3450E" w:rsidP="007D2AAC">
      <w:pPr>
        <w:tabs>
          <w:tab w:val="left" w:pos="393"/>
        </w:tabs>
        <w:ind w:left="153"/>
        <w:jc w:val="both"/>
        <w:rPr>
          <w:sz w:val="24"/>
        </w:rPr>
      </w:pPr>
    </w:p>
    <w:p w14:paraId="1D759D6F" w14:textId="39C25CB7" w:rsidR="00D3450E" w:rsidRDefault="00D3450E" w:rsidP="00D3450E">
      <w:pPr>
        <w:tabs>
          <w:tab w:val="left" w:pos="393"/>
        </w:tabs>
        <w:ind w:left="153"/>
        <w:jc w:val="center"/>
        <w:rPr>
          <w:sz w:val="24"/>
        </w:rPr>
      </w:pPr>
      <w:r>
        <w:rPr>
          <w:b/>
          <w:bCs/>
          <w:sz w:val="24"/>
        </w:rPr>
        <w:t xml:space="preserve">Tablo 4: </w:t>
      </w:r>
      <w:r w:rsidRPr="00D3450E">
        <w:rPr>
          <w:sz w:val="24"/>
        </w:rPr>
        <w:t>Teorik-Pratik Denge</w:t>
      </w:r>
    </w:p>
    <w:tbl>
      <w:tblPr>
        <w:tblStyle w:val="TabloKlavuzu"/>
        <w:tblW w:w="9026" w:type="dxa"/>
        <w:jc w:val="center"/>
        <w:tblLook w:val="0000" w:firstRow="0" w:lastRow="0" w:firstColumn="0" w:lastColumn="0" w:noHBand="0" w:noVBand="0"/>
      </w:tblPr>
      <w:tblGrid>
        <w:gridCol w:w="4800"/>
        <w:gridCol w:w="2113"/>
        <w:gridCol w:w="2113"/>
      </w:tblGrid>
      <w:tr w:rsidR="00A77D8D" w:rsidRPr="00A77D8D" w14:paraId="704900D2" w14:textId="77777777" w:rsidTr="00A77D8D">
        <w:trPr>
          <w:jc w:val="center"/>
        </w:trPr>
        <w:tc>
          <w:tcPr>
            <w:tcW w:w="4800" w:type="dxa"/>
          </w:tcPr>
          <w:p w14:paraId="7C552411" w14:textId="77777777" w:rsidR="00A77D8D" w:rsidRPr="00A77D8D" w:rsidRDefault="00A77D8D" w:rsidP="00A77D8D">
            <w:pPr>
              <w:jc w:val="center"/>
              <w:rPr>
                <w:sz w:val="24"/>
                <w:szCs w:val="24"/>
              </w:rPr>
            </w:pPr>
            <w:r w:rsidRPr="001B5D62">
              <w:rPr>
                <w:rFonts w:eastAsia="Calibri"/>
                <w:b/>
                <w:bCs/>
                <w:sz w:val="24"/>
                <w:szCs w:val="24"/>
              </w:rPr>
              <w:t>Teorik-Pratik Denge Değerlendirmesi</w:t>
            </w:r>
          </w:p>
        </w:tc>
        <w:tc>
          <w:tcPr>
            <w:tcW w:w="2113" w:type="dxa"/>
          </w:tcPr>
          <w:p w14:paraId="6955A266" w14:textId="77777777" w:rsidR="00A77D8D" w:rsidRPr="001B5D62" w:rsidRDefault="00A77D8D" w:rsidP="00A77D8D">
            <w:pPr>
              <w:jc w:val="center"/>
              <w:rPr>
                <w:sz w:val="24"/>
                <w:szCs w:val="24"/>
              </w:rPr>
            </w:pPr>
            <w:r w:rsidRPr="001B5D62">
              <w:rPr>
                <w:rFonts w:eastAsia="Calibri"/>
                <w:b/>
                <w:bCs/>
                <w:sz w:val="24"/>
                <w:szCs w:val="24"/>
              </w:rPr>
              <w:t>Kişi</w:t>
            </w:r>
          </w:p>
        </w:tc>
        <w:tc>
          <w:tcPr>
            <w:tcW w:w="2113" w:type="dxa"/>
          </w:tcPr>
          <w:p w14:paraId="15441792" w14:textId="77777777" w:rsidR="00A77D8D" w:rsidRPr="001B5D62" w:rsidRDefault="00A77D8D" w:rsidP="00A77D8D">
            <w:pPr>
              <w:jc w:val="center"/>
              <w:rPr>
                <w:sz w:val="24"/>
                <w:szCs w:val="24"/>
              </w:rPr>
            </w:pPr>
            <w:r w:rsidRPr="001B5D62">
              <w:rPr>
                <w:rFonts w:eastAsia="Calibri"/>
                <w:b/>
                <w:bCs/>
                <w:sz w:val="24"/>
                <w:szCs w:val="24"/>
              </w:rPr>
              <w:t>Oran</w:t>
            </w:r>
          </w:p>
        </w:tc>
      </w:tr>
      <w:tr w:rsidR="00A77D8D" w:rsidRPr="00A77D8D" w14:paraId="2026B598" w14:textId="77777777" w:rsidTr="00A77D8D">
        <w:trPr>
          <w:jc w:val="center"/>
        </w:trPr>
        <w:tc>
          <w:tcPr>
            <w:tcW w:w="4800" w:type="dxa"/>
          </w:tcPr>
          <w:p w14:paraId="3BB16EC0" w14:textId="77777777" w:rsidR="00A77D8D" w:rsidRPr="00A77D8D" w:rsidRDefault="00A77D8D" w:rsidP="00A77D8D">
            <w:pPr>
              <w:rPr>
                <w:sz w:val="24"/>
                <w:szCs w:val="24"/>
              </w:rPr>
            </w:pPr>
            <w:r w:rsidRPr="00A77D8D">
              <w:rPr>
                <w:rFonts w:eastAsia="Calibri"/>
                <w:sz w:val="24"/>
                <w:szCs w:val="24"/>
              </w:rPr>
              <w:t>Teorik ağırlık fazlaydı, daha fazla pratik olmalıydı</w:t>
            </w:r>
          </w:p>
        </w:tc>
        <w:tc>
          <w:tcPr>
            <w:tcW w:w="2113" w:type="dxa"/>
          </w:tcPr>
          <w:p w14:paraId="20F29C56" w14:textId="77777777" w:rsidR="00A77D8D" w:rsidRPr="00A77D8D" w:rsidRDefault="00A77D8D" w:rsidP="00A77D8D">
            <w:pPr>
              <w:jc w:val="center"/>
              <w:rPr>
                <w:sz w:val="24"/>
                <w:szCs w:val="24"/>
              </w:rPr>
            </w:pPr>
            <w:r w:rsidRPr="00A77D8D">
              <w:rPr>
                <w:rFonts w:eastAsia="Calibri"/>
                <w:sz w:val="24"/>
                <w:szCs w:val="24"/>
              </w:rPr>
              <w:t>5</w:t>
            </w:r>
          </w:p>
        </w:tc>
        <w:tc>
          <w:tcPr>
            <w:tcW w:w="2113" w:type="dxa"/>
          </w:tcPr>
          <w:p w14:paraId="166447E4" w14:textId="77777777" w:rsidR="00A77D8D" w:rsidRPr="00A77D8D" w:rsidRDefault="00A77D8D" w:rsidP="00A77D8D">
            <w:pPr>
              <w:jc w:val="center"/>
              <w:rPr>
                <w:sz w:val="24"/>
                <w:szCs w:val="24"/>
              </w:rPr>
            </w:pPr>
            <w:r w:rsidRPr="00A77D8D">
              <w:rPr>
                <w:rFonts w:eastAsia="Calibri"/>
                <w:sz w:val="24"/>
                <w:szCs w:val="24"/>
              </w:rPr>
              <w:t>%62,5</w:t>
            </w:r>
          </w:p>
        </w:tc>
      </w:tr>
      <w:tr w:rsidR="00A77D8D" w:rsidRPr="00A77D8D" w14:paraId="4DCCE1E4" w14:textId="77777777" w:rsidTr="00A77D8D">
        <w:trPr>
          <w:jc w:val="center"/>
        </w:trPr>
        <w:tc>
          <w:tcPr>
            <w:tcW w:w="4800" w:type="dxa"/>
          </w:tcPr>
          <w:p w14:paraId="081151CD" w14:textId="77777777" w:rsidR="00A77D8D" w:rsidRPr="00A77D8D" w:rsidRDefault="00A77D8D" w:rsidP="00A77D8D">
            <w:pPr>
              <w:rPr>
                <w:sz w:val="24"/>
                <w:szCs w:val="24"/>
              </w:rPr>
            </w:pPr>
            <w:r w:rsidRPr="00A77D8D">
              <w:rPr>
                <w:rFonts w:eastAsia="Calibri"/>
                <w:sz w:val="24"/>
                <w:szCs w:val="24"/>
              </w:rPr>
              <w:t>Pratik ağırlık fazlaydı, daha fazla teori gerekiyordu</w:t>
            </w:r>
          </w:p>
        </w:tc>
        <w:tc>
          <w:tcPr>
            <w:tcW w:w="2113" w:type="dxa"/>
          </w:tcPr>
          <w:p w14:paraId="1B7BE730" w14:textId="77777777" w:rsidR="00A77D8D" w:rsidRPr="00A77D8D" w:rsidRDefault="00A77D8D" w:rsidP="00A77D8D">
            <w:pPr>
              <w:jc w:val="center"/>
              <w:rPr>
                <w:sz w:val="24"/>
                <w:szCs w:val="24"/>
              </w:rPr>
            </w:pPr>
            <w:r w:rsidRPr="00A77D8D">
              <w:rPr>
                <w:rFonts w:eastAsia="Calibri"/>
                <w:sz w:val="24"/>
                <w:szCs w:val="24"/>
              </w:rPr>
              <w:t>2</w:t>
            </w:r>
          </w:p>
        </w:tc>
        <w:tc>
          <w:tcPr>
            <w:tcW w:w="2113" w:type="dxa"/>
          </w:tcPr>
          <w:p w14:paraId="7B60DB60" w14:textId="77777777" w:rsidR="00A77D8D" w:rsidRPr="00A77D8D" w:rsidRDefault="00A77D8D" w:rsidP="00A77D8D">
            <w:pPr>
              <w:jc w:val="center"/>
              <w:rPr>
                <w:sz w:val="24"/>
                <w:szCs w:val="24"/>
              </w:rPr>
            </w:pPr>
            <w:r w:rsidRPr="00A77D8D">
              <w:rPr>
                <w:rFonts w:eastAsia="Calibri"/>
                <w:sz w:val="24"/>
                <w:szCs w:val="24"/>
              </w:rPr>
              <w:t>%25,0</w:t>
            </w:r>
          </w:p>
        </w:tc>
      </w:tr>
      <w:tr w:rsidR="00A77D8D" w:rsidRPr="00A77D8D" w14:paraId="32229587" w14:textId="77777777" w:rsidTr="00A77D8D">
        <w:trPr>
          <w:jc w:val="center"/>
        </w:trPr>
        <w:tc>
          <w:tcPr>
            <w:tcW w:w="4800" w:type="dxa"/>
          </w:tcPr>
          <w:p w14:paraId="4802D6F2" w14:textId="77777777" w:rsidR="00A77D8D" w:rsidRPr="00A77D8D" w:rsidRDefault="00A77D8D" w:rsidP="00A77D8D">
            <w:pPr>
              <w:rPr>
                <w:sz w:val="24"/>
                <w:szCs w:val="24"/>
              </w:rPr>
            </w:pPr>
            <w:r w:rsidRPr="00A77D8D">
              <w:rPr>
                <w:rFonts w:eastAsia="Calibri"/>
                <w:sz w:val="24"/>
                <w:szCs w:val="24"/>
              </w:rPr>
              <w:t>Evet, denge yeterliydi</w:t>
            </w:r>
          </w:p>
        </w:tc>
        <w:tc>
          <w:tcPr>
            <w:tcW w:w="2113" w:type="dxa"/>
          </w:tcPr>
          <w:p w14:paraId="2FFCEA11" w14:textId="77777777" w:rsidR="00A77D8D" w:rsidRPr="00A77D8D" w:rsidRDefault="00A77D8D" w:rsidP="00A77D8D">
            <w:pPr>
              <w:jc w:val="center"/>
              <w:rPr>
                <w:sz w:val="24"/>
                <w:szCs w:val="24"/>
              </w:rPr>
            </w:pPr>
            <w:r w:rsidRPr="00A77D8D">
              <w:rPr>
                <w:rFonts w:eastAsia="Calibri"/>
                <w:sz w:val="24"/>
                <w:szCs w:val="24"/>
              </w:rPr>
              <w:t>1</w:t>
            </w:r>
          </w:p>
        </w:tc>
        <w:tc>
          <w:tcPr>
            <w:tcW w:w="2113" w:type="dxa"/>
          </w:tcPr>
          <w:p w14:paraId="14AC5416" w14:textId="77777777" w:rsidR="00A77D8D" w:rsidRPr="00A77D8D" w:rsidRDefault="00A77D8D" w:rsidP="00A77D8D">
            <w:pPr>
              <w:jc w:val="center"/>
              <w:rPr>
                <w:sz w:val="24"/>
                <w:szCs w:val="24"/>
              </w:rPr>
            </w:pPr>
            <w:r w:rsidRPr="00A77D8D">
              <w:rPr>
                <w:rFonts w:eastAsia="Calibri"/>
                <w:sz w:val="24"/>
                <w:szCs w:val="24"/>
              </w:rPr>
              <w:t>%12,5</w:t>
            </w:r>
          </w:p>
        </w:tc>
      </w:tr>
    </w:tbl>
    <w:p w14:paraId="286A8D55" w14:textId="77777777" w:rsidR="005370C8" w:rsidRPr="005370C8" w:rsidRDefault="005370C8" w:rsidP="005370C8">
      <w:pPr>
        <w:tabs>
          <w:tab w:val="left" w:pos="393"/>
        </w:tabs>
        <w:ind w:left="153"/>
        <w:jc w:val="both"/>
        <w:rPr>
          <w:sz w:val="24"/>
        </w:rPr>
      </w:pPr>
      <w:r w:rsidRPr="005370C8">
        <w:rPr>
          <w:sz w:val="24"/>
        </w:rPr>
        <w:t>Katılımcıların %62,5'i teorik ağırlığın fazla olduğunu ve daha fazla pratik uygulamaya ihtiyaç duyulduğunu vurgulamıştır. Yalnızca %12,5'i mevcut dengeyi yeterli bulmuştur. Bu bulgu, uygulamalı eğitim içeriklerinin müfredata daha kapsamlı biçimde entegre edilmesi gerektiğini ortaya koymaktadır.</w:t>
      </w:r>
    </w:p>
    <w:p w14:paraId="1ABCB439" w14:textId="77777777" w:rsidR="005370C8" w:rsidRPr="005370C8" w:rsidRDefault="005370C8" w:rsidP="005370C8">
      <w:pPr>
        <w:tabs>
          <w:tab w:val="left" w:pos="393"/>
        </w:tabs>
        <w:ind w:left="153"/>
        <w:jc w:val="both"/>
        <w:rPr>
          <w:sz w:val="24"/>
        </w:rPr>
      </w:pPr>
    </w:p>
    <w:p w14:paraId="7042B2D6" w14:textId="6AF22FB7" w:rsidR="00D3450E" w:rsidRDefault="005370C8" w:rsidP="005370C8">
      <w:pPr>
        <w:tabs>
          <w:tab w:val="left" w:pos="393"/>
        </w:tabs>
        <w:ind w:left="153"/>
        <w:jc w:val="center"/>
        <w:rPr>
          <w:sz w:val="24"/>
        </w:rPr>
      </w:pPr>
      <w:r>
        <w:rPr>
          <w:b/>
          <w:bCs/>
          <w:sz w:val="24"/>
        </w:rPr>
        <w:t xml:space="preserve">Tablo 5: </w:t>
      </w:r>
      <w:r w:rsidRPr="00094DDE">
        <w:rPr>
          <w:sz w:val="24"/>
        </w:rPr>
        <w:t>Müfredata Eklenmesi Önerilen Konular</w:t>
      </w:r>
    </w:p>
    <w:tbl>
      <w:tblPr>
        <w:tblStyle w:val="TabloKlavuzu"/>
        <w:tblW w:w="9026" w:type="dxa"/>
        <w:jc w:val="center"/>
        <w:tblLook w:val="0000" w:firstRow="0" w:lastRow="0" w:firstColumn="0" w:lastColumn="0" w:noHBand="0" w:noVBand="0"/>
      </w:tblPr>
      <w:tblGrid>
        <w:gridCol w:w="4800"/>
        <w:gridCol w:w="2113"/>
        <w:gridCol w:w="2113"/>
      </w:tblGrid>
      <w:tr w:rsidR="00094DDE" w:rsidRPr="00094DDE" w14:paraId="1A25694C" w14:textId="77777777" w:rsidTr="00094DDE">
        <w:trPr>
          <w:jc w:val="center"/>
        </w:trPr>
        <w:tc>
          <w:tcPr>
            <w:tcW w:w="4800" w:type="dxa"/>
          </w:tcPr>
          <w:p w14:paraId="0EE868F7" w14:textId="77777777" w:rsidR="00094DDE" w:rsidRPr="00094DDE" w:rsidRDefault="00094DDE" w:rsidP="00A01333">
            <w:pPr>
              <w:jc w:val="center"/>
              <w:rPr>
                <w:sz w:val="24"/>
                <w:szCs w:val="24"/>
              </w:rPr>
            </w:pPr>
            <w:r w:rsidRPr="001B5D62">
              <w:rPr>
                <w:rFonts w:eastAsia="Calibri"/>
                <w:b/>
                <w:bCs/>
                <w:sz w:val="24"/>
                <w:szCs w:val="24"/>
              </w:rPr>
              <w:t>Önerilen Konu</w:t>
            </w:r>
          </w:p>
        </w:tc>
        <w:tc>
          <w:tcPr>
            <w:tcW w:w="2113" w:type="dxa"/>
          </w:tcPr>
          <w:p w14:paraId="050F7253" w14:textId="77777777" w:rsidR="00094DDE" w:rsidRPr="00094DDE" w:rsidRDefault="00094DDE" w:rsidP="00A01333">
            <w:pPr>
              <w:jc w:val="center"/>
              <w:rPr>
                <w:sz w:val="24"/>
                <w:szCs w:val="24"/>
              </w:rPr>
            </w:pPr>
            <w:r w:rsidRPr="001B5D62">
              <w:rPr>
                <w:rFonts w:eastAsia="Calibri"/>
                <w:b/>
                <w:bCs/>
                <w:sz w:val="24"/>
                <w:szCs w:val="24"/>
              </w:rPr>
              <w:t>Kişi</w:t>
            </w:r>
          </w:p>
        </w:tc>
        <w:tc>
          <w:tcPr>
            <w:tcW w:w="2113" w:type="dxa"/>
          </w:tcPr>
          <w:p w14:paraId="3CA17C2C" w14:textId="77777777" w:rsidR="00094DDE" w:rsidRPr="00094DDE" w:rsidRDefault="00094DDE" w:rsidP="00A01333">
            <w:pPr>
              <w:jc w:val="center"/>
              <w:rPr>
                <w:sz w:val="24"/>
                <w:szCs w:val="24"/>
              </w:rPr>
            </w:pPr>
            <w:r w:rsidRPr="001B5D62">
              <w:rPr>
                <w:rFonts w:eastAsia="Calibri"/>
                <w:b/>
                <w:bCs/>
                <w:sz w:val="24"/>
                <w:szCs w:val="24"/>
              </w:rPr>
              <w:t>Oran</w:t>
            </w:r>
          </w:p>
        </w:tc>
      </w:tr>
      <w:tr w:rsidR="00094DDE" w:rsidRPr="00094DDE" w14:paraId="624969DB" w14:textId="77777777" w:rsidTr="00094DDE">
        <w:trPr>
          <w:jc w:val="center"/>
        </w:trPr>
        <w:tc>
          <w:tcPr>
            <w:tcW w:w="4800" w:type="dxa"/>
          </w:tcPr>
          <w:p w14:paraId="28453CC3" w14:textId="77777777" w:rsidR="00094DDE" w:rsidRPr="00094DDE" w:rsidRDefault="00094DDE" w:rsidP="00A01333">
            <w:pPr>
              <w:rPr>
                <w:sz w:val="24"/>
                <w:szCs w:val="24"/>
              </w:rPr>
            </w:pPr>
            <w:r w:rsidRPr="00094DDE">
              <w:rPr>
                <w:rFonts w:eastAsia="Calibri"/>
                <w:sz w:val="24"/>
                <w:szCs w:val="24"/>
              </w:rPr>
              <w:t>Kişisel finans ve yatırım</w:t>
            </w:r>
          </w:p>
        </w:tc>
        <w:tc>
          <w:tcPr>
            <w:tcW w:w="2113" w:type="dxa"/>
          </w:tcPr>
          <w:p w14:paraId="0338C881" w14:textId="77777777" w:rsidR="00094DDE" w:rsidRPr="00094DDE" w:rsidRDefault="00094DDE" w:rsidP="00A01333">
            <w:pPr>
              <w:jc w:val="center"/>
              <w:rPr>
                <w:sz w:val="24"/>
                <w:szCs w:val="24"/>
              </w:rPr>
            </w:pPr>
            <w:r w:rsidRPr="00094DDE">
              <w:rPr>
                <w:rFonts w:eastAsia="Calibri"/>
                <w:sz w:val="24"/>
                <w:szCs w:val="24"/>
              </w:rPr>
              <w:t>4</w:t>
            </w:r>
          </w:p>
        </w:tc>
        <w:tc>
          <w:tcPr>
            <w:tcW w:w="2113" w:type="dxa"/>
          </w:tcPr>
          <w:p w14:paraId="3470B12A" w14:textId="77777777" w:rsidR="00094DDE" w:rsidRPr="00094DDE" w:rsidRDefault="00094DDE" w:rsidP="00A01333">
            <w:pPr>
              <w:jc w:val="center"/>
              <w:rPr>
                <w:sz w:val="24"/>
                <w:szCs w:val="24"/>
              </w:rPr>
            </w:pPr>
            <w:r w:rsidRPr="00094DDE">
              <w:rPr>
                <w:rFonts w:eastAsia="Calibri"/>
                <w:sz w:val="24"/>
                <w:szCs w:val="24"/>
              </w:rPr>
              <w:t>%50,0</w:t>
            </w:r>
          </w:p>
        </w:tc>
      </w:tr>
      <w:tr w:rsidR="00094DDE" w:rsidRPr="00094DDE" w14:paraId="2E3A27D8" w14:textId="77777777" w:rsidTr="00094DDE">
        <w:trPr>
          <w:jc w:val="center"/>
        </w:trPr>
        <w:tc>
          <w:tcPr>
            <w:tcW w:w="4800" w:type="dxa"/>
          </w:tcPr>
          <w:p w14:paraId="356EDFFC" w14:textId="77777777" w:rsidR="00094DDE" w:rsidRPr="00094DDE" w:rsidRDefault="00094DDE" w:rsidP="00A01333">
            <w:pPr>
              <w:rPr>
                <w:sz w:val="24"/>
                <w:szCs w:val="24"/>
              </w:rPr>
            </w:pPr>
            <w:r w:rsidRPr="00094DDE">
              <w:rPr>
                <w:rFonts w:eastAsia="Calibri"/>
                <w:sz w:val="24"/>
                <w:szCs w:val="24"/>
              </w:rPr>
              <w:t>Müzakere ve iletişim becerileri</w:t>
            </w:r>
          </w:p>
        </w:tc>
        <w:tc>
          <w:tcPr>
            <w:tcW w:w="2113" w:type="dxa"/>
          </w:tcPr>
          <w:p w14:paraId="79938FD3" w14:textId="77777777" w:rsidR="00094DDE" w:rsidRPr="00094DDE" w:rsidRDefault="00094DDE" w:rsidP="00A01333">
            <w:pPr>
              <w:jc w:val="center"/>
              <w:rPr>
                <w:sz w:val="24"/>
                <w:szCs w:val="24"/>
              </w:rPr>
            </w:pPr>
            <w:r w:rsidRPr="00094DDE">
              <w:rPr>
                <w:rFonts w:eastAsia="Calibri"/>
                <w:sz w:val="24"/>
                <w:szCs w:val="24"/>
              </w:rPr>
              <w:t>4</w:t>
            </w:r>
          </w:p>
        </w:tc>
        <w:tc>
          <w:tcPr>
            <w:tcW w:w="2113" w:type="dxa"/>
          </w:tcPr>
          <w:p w14:paraId="2D018438" w14:textId="77777777" w:rsidR="00094DDE" w:rsidRPr="00094DDE" w:rsidRDefault="00094DDE" w:rsidP="00A01333">
            <w:pPr>
              <w:jc w:val="center"/>
              <w:rPr>
                <w:sz w:val="24"/>
                <w:szCs w:val="24"/>
              </w:rPr>
            </w:pPr>
            <w:r w:rsidRPr="00094DDE">
              <w:rPr>
                <w:rFonts w:eastAsia="Calibri"/>
                <w:sz w:val="24"/>
                <w:szCs w:val="24"/>
              </w:rPr>
              <w:t>%50,0</w:t>
            </w:r>
          </w:p>
        </w:tc>
      </w:tr>
      <w:tr w:rsidR="00094DDE" w:rsidRPr="00094DDE" w14:paraId="7AB41726" w14:textId="77777777" w:rsidTr="00094DDE">
        <w:trPr>
          <w:jc w:val="center"/>
        </w:trPr>
        <w:tc>
          <w:tcPr>
            <w:tcW w:w="4800" w:type="dxa"/>
          </w:tcPr>
          <w:p w14:paraId="08175899" w14:textId="098E69A1" w:rsidR="00094DDE" w:rsidRPr="00094DDE" w:rsidRDefault="00094DDE" w:rsidP="00A01333">
            <w:pPr>
              <w:rPr>
                <w:sz w:val="24"/>
                <w:szCs w:val="24"/>
              </w:rPr>
            </w:pPr>
            <w:r w:rsidRPr="00094DDE">
              <w:rPr>
                <w:rFonts w:eastAsia="Calibri"/>
                <w:sz w:val="24"/>
                <w:szCs w:val="24"/>
              </w:rPr>
              <w:t xml:space="preserve">Yapay </w:t>
            </w:r>
            <w:r w:rsidR="001B5D62" w:rsidRPr="00094DDE">
              <w:rPr>
                <w:rFonts w:eastAsia="Calibri"/>
                <w:sz w:val="24"/>
                <w:szCs w:val="24"/>
              </w:rPr>
              <w:t>zekâ</w:t>
            </w:r>
            <w:r w:rsidRPr="00094DDE">
              <w:rPr>
                <w:rFonts w:eastAsia="Calibri"/>
                <w:sz w:val="24"/>
                <w:szCs w:val="24"/>
              </w:rPr>
              <w:t xml:space="preserve"> okuryazarlığı</w:t>
            </w:r>
          </w:p>
        </w:tc>
        <w:tc>
          <w:tcPr>
            <w:tcW w:w="2113" w:type="dxa"/>
          </w:tcPr>
          <w:p w14:paraId="02AE91DE" w14:textId="77777777" w:rsidR="00094DDE" w:rsidRPr="00094DDE" w:rsidRDefault="00094DDE" w:rsidP="00A01333">
            <w:pPr>
              <w:jc w:val="center"/>
              <w:rPr>
                <w:sz w:val="24"/>
                <w:szCs w:val="24"/>
              </w:rPr>
            </w:pPr>
            <w:r w:rsidRPr="00094DDE">
              <w:rPr>
                <w:rFonts w:eastAsia="Calibri"/>
                <w:sz w:val="24"/>
                <w:szCs w:val="24"/>
              </w:rPr>
              <w:t>3</w:t>
            </w:r>
          </w:p>
        </w:tc>
        <w:tc>
          <w:tcPr>
            <w:tcW w:w="2113" w:type="dxa"/>
          </w:tcPr>
          <w:p w14:paraId="7E1EB288" w14:textId="77777777" w:rsidR="00094DDE" w:rsidRPr="00094DDE" w:rsidRDefault="00094DDE" w:rsidP="00A01333">
            <w:pPr>
              <w:jc w:val="center"/>
              <w:rPr>
                <w:sz w:val="24"/>
                <w:szCs w:val="24"/>
              </w:rPr>
            </w:pPr>
            <w:r w:rsidRPr="00094DDE">
              <w:rPr>
                <w:rFonts w:eastAsia="Calibri"/>
                <w:sz w:val="24"/>
                <w:szCs w:val="24"/>
              </w:rPr>
              <w:t>%37,5</w:t>
            </w:r>
          </w:p>
        </w:tc>
      </w:tr>
      <w:tr w:rsidR="00094DDE" w:rsidRPr="00094DDE" w14:paraId="7F09B405" w14:textId="77777777" w:rsidTr="00094DDE">
        <w:trPr>
          <w:jc w:val="center"/>
        </w:trPr>
        <w:tc>
          <w:tcPr>
            <w:tcW w:w="4800" w:type="dxa"/>
          </w:tcPr>
          <w:p w14:paraId="69E8F46E" w14:textId="77777777" w:rsidR="00094DDE" w:rsidRPr="00094DDE" w:rsidRDefault="00094DDE" w:rsidP="00A01333">
            <w:pPr>
              <w:rPr>
                <w:sz w:val="24"/>
                <w:szCs w:val="24"/>
              </w:rPr>
            </w:pPr>
            <w:r w:rsidRPr="00094DDE">
              <w:rPr>
                <w:rFonts w:eastAsia="Calibri"/>
                <w:sz w:val="24"/>
                <w:szCs w:val="24"/>
              </w:rPr>
              <w:t>Sürdürülebilirlik ve ESG raporlaması</w:t>
            </w:r>
          </w:p>
        </w:tc>
        <w:tc>
          <w:tcPr>
            <w:tcW w:w="2113" w:type="dxa"/>
          </w:tcPr>
          <w:p w14:paraId="28F601E5" w14:textId="77777777" w:rsidR="00094DDE" w:rsidRPr="00094DDE" w:rsidRDefault="00094DDE" w:rsidP="00A01333">
            <w:pPr>
              <w:jc w:val="center"/>
              <w:rPr>
                <w:sz w:val="24"/>
                <w:szCs w:val="24"/>
              </w:rPr>
            </w:pPr>
            <w:r w:rsidRPr="00094DDE">
              <w:rPr>
                <w:rFonts w:eastAsia="Calibri"/>
                <w:sz w:val="24"/>
                <w:szCs w:val="24"/>
              </w:rPr>
              <w:t>2</w:t>
            </w:r>
          </w:p>
        </w:tc>
        <w:tc>
          <w:tcPr>
            <w:tcW w:w="2113" w:type="dxa"/>
          </w:tcPr>
          <w:p w14:paraId="00B3712E" w14:textId="77777777" w:rsidR="00094DDE" w:rsidRPr="00094DDE" w:rsidRDefault="00094DDE" w:rsidP="00A01333">
            <w:pPr>
              <w:jc w:val="center"/>
              <w:rPr>
                <w:sz w:val="24"/>
                <w:szCs w:val="24"/>
              </w:rPr>
            </w:pPr>
            <w:r w:rsidRPr="00094DDE">
              <w:rPr>
                <w:rFonts w:eastAsia="Calibri"/>
                <w:sz w:val="24"/>
                <w:szCs w:val="24"/>
              </w:rPr>
              <w:t>%25,0</w:t>
            </w:r>
          </w:p>
        </w:tc>
      </w:tr>
      <w:tr w:rsidR="00094DDE" w:rsidRPr="00094DDE" w14:paraId="6D6CC11B" w14:textId="77777777" w:rsidTr="00094DDE">
        <w:trPr>
          <w:jc w:val="center"/>
        </w:trPr>
        <w:tc>
          <w:tcPr>
            <w:tcW w:w="4800" w:type="dxa"/>
          </w:tcPr>
          <w:p w14:paraId="324C1A81" w14:textId="6C47F5BC" w:rsidR="00094DDE" w:rsidRPr="00094DDE" w:rsidRDefault="00094DDE" w:rsidP="00A01333">
            <w:pPr>
              <w:rPr>
                <w:sz w:val="24"/>
                <w:szCs w:val="24"/>
              </w:rPr>
            </w:pPr>
            <w:r w:rsidRPr="00094DDE">
              <w:rPr>
                <w:rFonts w:eastAsia="Calibri"/>
                <w:sz w:val="24"/>
                <w:szCs w:val="24"/>
              </w:rPr>
              <w:t xml:space="preserve">Veri analitiği ve iş </w:t>
            </w:r>
            <w:r w:rsidR="001B5D62" w:rsidRPr="00094DDE">
              <w:rPr>
                <w:rFonts w:eastAsia="Calibri"/>
                <w:sz w:val="24"/>
                <w:szCs w:val="24"/>
              </w:rPr>
              <w:t>zekâsı</w:t>
            </w:r>
            <w:r w:rsidRPr="00094DDE">
              <w:rPr>
                <w:rFonts w:eastAsia="Calibri"/>
                <w:sz w:val="24"/>
                <w:szCs w:val="24"/>
              </w:rPr>
              <w:t xml:space="preserve"> araçları</w:t>
            </w:r>
          </w:p>
        </w:tc>
        <w:tc>
          <w:tcPr>
            <w:tcW w:w="2113" w:type="dxa"/>
          </w:tcPr>
          <w:p w14:paraId="2CA1A174" w14:textId="77777777" w:rsidR="00094DDE" w:rsidRPr="00094DDE" w:rsidRDefault="00094DDE" w:rsidP="00A01333">
            <w:pPr>
              <w:jc w:val="center"/>
              <w:rPr>
                <w:sz w:val="24"/>
                <w:szCs w:val="24"/>
              </w:rPr>
            </w:pPr>
            <w:r w:rsidRPr="00094DDE">
              <w:rPr>
                <w:rFonts w:eastAsia="Calibri"/>
                <w:sz w:val="24"/>
                <w:szCs w:val="24"/>
              </w:rPr>
              <w:t>1</w:t>
            </w:r>
          </w:p>
        </w:tc>
        <w:tc>
          <w:tcPr>
            <w:tcW w:w="2113" w:type="dxa"/>
          </w:tcPr>
          <w:p w14:paraId="4FBBA9C5" w14:textId="77777777" w:rsidR="00094DDE" w:rsidRPr="00094DDE" w:rsidRDefault="00094DDE" w:rsidP="00A01333">
            <w:pPr>
              <w:jc w:val="center"/>
              <w:rPr>
                <w:sz w:val="24"/>
                <w:szCs w:val="24"/>
              </w:rPr>
            </w:pPr>
            <w:r w:rsidRPr="00094DDE">
              <w:rPr>
                <w:rFonts w:eastAsia="Calibri"/>
                <w:sz w:val="24"/>
                <w:szCs w:val="24"/>
              </w:rPr>
              <w:t>%12,5</w:t>
            </w:r>
          </w:p>
        </w:tc>
      </w:tr>
      <w:tr w:rsidR="00094DDE" w:rsidRPr="00094DDE" w14:paraId="730E5D88" w14:textId="77777777" w:rsidTr="00094DDE">
        <w:trPr>
          <w:jc w:val="center"/>
        </w:trPr>
        <w:tc>
          <w:tcPr>
            <w:tcW w:w="4800" w:type="dxa"/>
          </w:tcPr>
          <w:p w14:paraId="00392126" w14:textId="77777777" w:rsidR="00094DDE" w:rsidRPr="00094DDE" w:rsidRDefault="00094DDE" w:rsidP="00A01333">
            <w:pPr>
              <w:rPr>
                <w:sz w:val="24"/>
                <w:szCs w:val="24"/>
              </w:rPr>
            </w:pPr>
            <w:r w:rsidRPr="00094DDE">
              <w:rPr>
                <w:rFonts w:eastAsia="Calibri"/>
                <w:sz w:val="24"/>
                <w:szCs w:val="24"/>
              </w:rPr>
              <w:t>Dijital pazarlama ve sosyal medya yönetimi</w:t>
            </w:r>
          </w:p>
        </w:tc>
        <w:tc>
          <w:tcPr>
            <w:tcW w:w="2113" w:type="dxa"/>
          </w:tcPr>
          <w:p w14:paraId="2AB9577E" w14:textId="77777777" w:rsidR="00094DDE" w:rsidRPr="00094DDE" w:rsidRDefault="00094DDE" w:rsidP="00A01333">
            <w:pPr>
              <w:jc w:val="center"/>
              <w:rPr>
                <w:sz w:val="24"/>
                <w:szCs w:val="24"/>
              </w:rPr>
            </w:pPr>
            <w:r w:rsidRPr="00094DDE">
              <w:rPr>
                <w:rFonts w:eastAsia="Calibri"/>
                <w:sz w:val="24"/>
                <w:szCs w:val="24"/>
              </w:rPr>
              <w:t>1</w:t>
            </w:r>
          </w:p>
        </w:tc>
        <w:tc>
          <w:tcPr>
            <w:tcW w:w="2113" w:type="dxa"/>
          </w:tcPr>
          <w:p w14:paraId="235E4874" w14:textId="77777777" w:rsidR="00094DDE" w:rsidRPr="00094DDE" w:rsidRDefault="00094DDE" w:rsidP="00A01333">
            <w:pPr>
              <w:jc w:val="center"/>
              <w:rPr>
                <w:sz w:val="24"/>
                <w:szCs w:val="24"/>
              </w:rPr>
            </w:pPr>
            <w:r w:rsidRPr="00094DDE">
              <w:rPr>
                <w:rFonts w:eastAsia="Calibri"/>
                <w:sz w:val="24"/>
                <w:szCs w:val="24"/>
              </w:rPr>
              <w:t>%12,5</w:t>
            </w:r>
          </w:p>
        </w:tc>
      </w:tr>
    </w:tbl>
    <w:p w14:paraId="78707FEC" w14:textId="77777777" w:rsidR="00094DDE" w:rsidRPr="00D3450E" w:rsidRDefault="00094DDE" w:rsidP="005370C8">
      <w:pPr>
        <w:tabs>
          <w:tab w:val="left" w:pos="393"/>
        </w:tabs>
        <w:ind w:left="153"/>
        <w:jc w:val="center"/>
        <w:rPr>
          <w:b/>
          <w:bCs/>
          <w:sz w:val="24"/>
        </w:rPr>
      </w:pPr>
    </w:p>
    <w:p w14:paraId="0AD38FCB" w14:textId="6F43EBEF" w:rsidR="009E1B44" w:rsidRDefault="0051687C" w:rsidP="007D2AAC">
      <w:pPr>
        <w:pStyle w:val="GvdeMetni"/>
        <w:spacing w:before="4"/>
        <w:jc w:val="both"/>
      </w:pPr>
      <w:r w:rsidRPr="0051687C">
        <w:t>Kişisel finans/yatırım ve müzakere/iletişim becerileri eşit oranla (%50) en fazla talep gören iki konu olarak öne çıkmıştır. Yapay zekâ okuryazarlığı (%37,5) üçüncü sıradadır. Bu öncelikler güncel iş dünyasının beklentileriyle büyük ölçüde örtüşmektedir.</w:t>
      </w:r>
    </w:p>
    <w:p w14:paraId="31865395" w14:textId="77777777" w:rsidR="00307CC6" w:rsidRPr="00307CC6" w:rsidRDefault="00307CC6" w:rsidP="007D2AAC">
      <w:pPr>
        <w:pStyle w:val="GvdeMetni"/>
        <w:spacing w:before="4"/>
        <w:jc w:val="both"/>
        <w:rPr>
          <w:b/>
          <w:bCs/>
        </w:rPr>
      </w:pPr>
      <w:r w:rsidRPr="00307CC6">
        <w:rPr>
          <w:b/>
          <w:bCs/>
        </w:rPr>
        <w:t>İçeriği Güncellenmesi Önerilen Dersler/Konular</w:t>
      </w:r>
    </w:p>
    <w:p w14:paraId="09414097" w14:textId="77777777" w:rsidR="00307CC6" w:rsidRDefault="00307CC6" w:rsidP="007D2AAC">
      <w:pPr>
        <w:pStyle w:val="GvdeMetni"/>
        <w:spacing w:before="4"/>
        <w:jc w:val="both"/>
      </w:pPr>
      <w:r>
        <w:lastRenderedPageBreak/>
        <w:t>Mezunların açık uçlu yanıtlarından öne çıkan güncelleme talepleri:</w:t>
      </w:r>
    </w:p>
    <w:p w14:paraId="6812D955" w14:textId="2FFE42CC" w:rsidR="00307CC6" w:rsidRDefault="00307CC6" w:rsidP="007D2AAC">
      <w:pPr>
        <w:pStyle w:val="GvdeMetni"/>
        <w:numPr>
          <w:ilvl w:val="0"/>
          <w:numId w:val="4"/>
        </w:numPr>
        <w:spacing w:before="4"/>
        <w:jc w:val="both"/>
      </w:pPr>
      <w:r>
        <w:t>Muhasebe yazılımları (pratik uygulama), beyanname ve muhtasar hazırlama süreçlerinin derse entegre edilmesi Maliyet muhasebesi içeriğinin güncel iş dünyası uygulamalarıyla yenilenmesi</w:t>
      </w:r>
    </w:p>
    <w:p w14:paraId="36286D4B" w14:textId="0FDE8552" w:rsidR="00307CC6" w:rsidRDefault="00307CC6" w:rsidP="007D2AAC">
      <w:pPr>
        <w:pStyle w:val="GvdeMetni"/>
        <w:numPr>
          <w:ilvl w:val="0"/>
          <w:numId w:val="4"/>
        </w:numPr>
        <w:spacing w:before="4"/>
        <w:jc w:val="both"/>
      </w:pPr>
      <w:r>
        <w:t>İşletme derslerine yapay zekâ ve sürdürülebilirlik/ESG bileşenlerinin eklenmesi</w:t>
      </w:r>
    </w:p>
    <w:p w14:paraId="5BA440D6" w14:textId="255D8D50" w:rsidR="00307CC6" w:rsidRDefault="00307CC6" w:rsidP="007D2AAC">
      <w:pPr>
        <w:pStyle w:val="GvdeMetni"/>
        <w:numPr>
          <w:ilvl w:val="0"/>
          <w:numId w:val="4"/>
        </w:numPr>
        <w:spacing w:before="4"/>
        <w:jc w:val="both"/>
      </w:pPr>
      <w:r>
        <w:t>Ders içeriklerinin iş ortamındaki güncel gelişmelerle uyumlu hâle getirilmesi</w:t>
      </w:r>
    </w:p>
    <w:p w14:paraId="24579290" w14:textId="644EF120" w:rsidR="00241250" w:rsidRDefault="006361D6" w:rsidP="00241250">
      <w:pPr>
        <w:pStyle w:val="GvdeMetni"/>
        <w:spacing w:before="4"/>
        <w:jc w:val="both"/>
        <w:rPr>
          <w:bCs/>
          <w:color w:val="FF0000"/>
        </w:rPr>
      </w:pPr>
      <w:r w:rsidRPr="005935AA">
        <w:rPr>
          <w:b/>
        </w:rPr>
        <w:t xml:space="preserve">EK 2. </w:t>
      </w:r>
      <w:r w:rsidRPr="005935AA">
        <w:rPr>
          <w:bCs/>
        </w:rPr>
        <w:t>Mezunlardan alınan Paydaş Geri Bildirim</w:t>
      </w:r>
      <w:r w:rsidR="005935AA" w:rsidRPr="005935AA">
        <w:rPr>
          <w:bCs/>
        </w:rPr>
        <w:t>leri</w:t>
      </w:r>
    </w:p>
    <w:p w14:paraId="0AD38FCE" w14:textId="4A0B08A6" w:rsidR="009E1B44" w:rsidRDefault="00B80213" w:rsidP="00241250">
      <w:pPr>
        <w:pStyle w:val="GvdeMetni"/>
        <w:spacing w:before="4"/>
        <w:jc w:val="both"/>
      </w:pPr>
      <w:r>
        <w:t>Mezun</w:t>
      </w:r>
      <w:r>
        <w:rPr>
          <w:spacing w:val="-4"/>
        </w:rPr>
        <w:t xml:space="preserve"> </w:t>
      </w:r>
      <w:r>
        <w:t>takip</w:t>
      </w:r>
      <w:r>
        <w:rPr>
          <w:spacing w:val="-2"/>
        </w:rPr>
        <w:t xml:space="preserve"> </w:t>
      </w:r>
      <w:r>
        <w:t>sistemi</w:t>
      </w:r>
      <w:r>
        <w:rPr>
          <w:spacing w:val="-2"/>
        </w:rPr>
        <w:t xml:space="preserve"> </w:t>
      </w:r>
      <w:r>
        <w:t>kapsamında</w:t>
      </w:r>
      <w:r>
        <w:rPr>
          <w:spacing w:val="-3"/>
        </w:rPr>
        <w:t xml:space="preserve"> </w:t>
      </w:r>
      <w:r>
        <w:t>programlarda</w:t>
      </w:r>
      <w:r>
        <w:rPr>
          <w:spacing w:val="-2"/>
        </w:rPr>
        <w:t xml:space="preserve"> </w:t>
      </w:r>
      <w:r>
        <w:t>gerçekleştirilen</w:t>
      </w:r>
      <w:r>
        <w:rPr>
          <w:spacing w:val="-2"/>
        </w:rPr>
        <w:t xml:space="preserve"> </w:t>
      </w:r>
      <w:r>
        <w:t>güncelleme</w:t>
      </w:r>
      <w:r>
        <w:rPr>
          <w:spacing w:val="-2"/>
        </w:rPr>
        <w:t xml:space="preserve"> </w:t>
      </w:r>
      <w:r>
        <w:t>çalışmaları</w:t>
      </w:r>
      <w:r>
        <w:rPr>
          <w:spacing w:val="1"/>
        </w:rPr>
        <w:t xml:space="preserve"> </w:t>
      </w:r>
      <w:r>
        <w:rPr>
          <w:spacing w:val="-2"/>
        </w:rPr>
        <w:t>nelerdir?</w:t>
      </w:r>
    </w:p>
    <w:p w14:paraId="0AD38FCF" w14:textId="785913D4" w:rsidR="009E1B44" w:rsidRDefault="00006C42" w:rsidP="007D2AAC">
      <w:pPr>
        <w:spacing w:before="240"/>
        <w:ind w:left="153"/>
        <w:jc w:val="both"/>
        <w:rPr>
          <w:spacing w:val="-2"/>
          <w:sz w:val="24"/>
        </w:rPr>
      </w:pPr>
      <w:r>
        <w:rPr>
          <w:spacing w:val="-2"/>
          <w:sz w:val="24"/>
        </w:rPr>
        <w:t>Gerçekleştirilen toplantı sonucunda aşağıda yer alan iyileştirme alanları tespit edilmiştir:</w:t>
      </w:r>
    </w:p>
    <w:p w14:paraId="0EC14455" w14:textId="1FA3BB86" w:rsidR="00006C42" w:rsidRDefault="00E02F0C" w:rsidP="007D2AAC">
      <w:pPr>
        <w:pStyle w:val="ListeParagraf"/>
        <w:numPr>
          <w:ilvl w:val="0"/>
          <w:numId w:val="3"/>
        </w:numPr>
        <w:ind w:left="867" w:hanging="357"/>
        <w:jc w:val="both"/>
        <w:rPr>
          <w:sz w:val="24"/>
        </w:rPr>
      </w:pPr>
      <w:r w:rsidRPr="00E02F0C">
        <w:rPr>
          <w:sz w:val="24"/>
        </w:rPr>
        <w:t>Mezunların dış ticaret, muhasebe, kamu ve pazarlama gibi farklı sektörlerde istihdam edilmesi nedeniyle müfredatın bu alanlara yönelik temel yetkinlikleri karşılayacak şekilde güncellenmesi önerilmiştir.</w:t>
      </w:r>
    </w:p>
    <w:p w14:paraId="142DE9D7" w14:textId="0DAA3EEC" w:rsidR="00E02F0C" w:rsidRDefault="00230EDB" w:rsidP="007D2AAC">
      <w:pPr>
        <w:pStyle w:val="ListeParagraf"/>
        <w:numPr>
          <w:ilvl w:val="0"/>
          <w:numId w:val="3"/>
        </w:numPr>
        <w:ind w:left="867" w:hanging="357"/>
        <w:jc w:val="both"/>
        <w:rPr>
          <w:sz w:val="24"/>
        </w:rPr>
      </w:pPr>
      <w:r w:rsidRPr="00230EDB">
        <w:rPr>
          <w:sz w:val="24"/>
        </w:rPr>
        <w:t>Mezunların ilk işlerini büyük çoğunlukla kısa sürede bulabilmesi dikkate alınarak öğrencilere iş başvurusu ve mülakat süreçleri konusunda daha fazla rehberlik yapılması planlanmıştır.</w:t>
      </w:r>
    </w:p>
    <w:p w14:paraId="4BB55673" w14:textId="6EBA6051" w:rsidR="00230EDB" w:rsidRDefault="00230EDB" w:rsidP="007D2AAC">
      <w:pPr>
        <w:pStyle w:val="ListeParagraf"/>
        <w:numPr>
          <w:ilvl w:val="0"/>
          <w:numId w:val="3"/>
        </w:numPr>
        <w:ind w:left="867" w:hanging="357"/>
        <w:jc w:val="both"/>
        <w:rPr>
          <w:sz w:val="24"/>
        </w:rPr>
      </w:pPr>
      <w:r w:rsidRPr="00230EDB">
        <w:rPr>
          <w:sz w:val="24"/>
        </w:rPr>
        <w:t>Mezunların kariyer beklentilerinin kısmen karşılanabildiği görülmüş; öğrencilerin iş hayatına dair gerçekçi beklentiler geliştirebilmesi için sektör deneyimlerini aktaran etkinliklerin düzenlenmesi önerilmiştir.</w:t>
      </w:r>
    </w:p>
    <w:p w14:paraId="557202E5" w14:textId="530B673D" w:rsidR="00230EDB" w:rsidRDefault="0039331E" w:rsidP="007D2AAC">
      <w:pPr>
        <w:pStyle w:val="ListeParagraf"/>
        <w:numPr>
          <w:ilvl w:val="0"/>
          <w:numId w:val="3"/>
        </w:numPr>
        <w:ind w:left="867" w:hanging="357"/>
        <w:jc w:val="both"/>
        <w:rPr>
          <w:sz w:val="24"/>
        </w:rPr>
      </w:pPr>
      <w:r w:rsidRPr="0039331E">
        <w:rPr>
          <w:sz w:val="24"/>
        </w:rPr>
        <w:t>Teorik eğitimin ağır bastığına dair mezun geri bildirimleri doğrultusunda derslerde vaka çalışması, proje ödevi ve uygulamalı içeriklerin artırılması planlanmıştır.</w:t>
      </w:r>
    </w:p>
    <w:p w14:paraId="314C2DAD" w14:textId="0DFF9004" w:rsidR="0039331E" w:rsidRDefault="0039331E" w:rsidP="007D2AAC">
      <w:pPr>
        <w:pStyle w:val="ListeParagraf"/>
        <w:numPr>
          <w:ilvl w:val="0"/>
          <w:numId w:val="3"/>
        </w:numPr>
        <w:ind w:left="867" w:hanging="357"/>
        <w:jc w:val="both"/>
        <w:rPr>
          <w:sz w:val="24"/>
        </w:rPr>
      </w:pPr>
      <w:r w:rsidRPr="0039331E">
        <w:rPr>
          <w:sz w:val="24"/>
        </w:rPr>
        <w:t>Muhasebe alanında çalışan mezunların yazılım bilgisi eksikliğini dile getirmesi nedeniyle muhasebe programlarının uygulamalı olarak müfredata eklenmesi planlanmıştır.</w:t>
      </w:r>
    </w:p>
    <w:p w14:paraId="03A12400" w14:textId="09E26672" w:rsidR="0039331E" w:rsidRPr="00006C42" w:rsidRDefault="00314E52" w:rsidP="007D2AAC">
      <w:pPr>
        <w:pStyle w:val="ListeParagraf"/>
        <w:numPr>
          <w:ilvl w:val="0"/>
          <w:numId w:val="3"/>
        </w:numPr>
        <w:ind w:left="867" w:hanging="357"/>
        <w:jc w:val="both"/>
        <w:rPr>
          <w:sz w:val="24"/>
        </w:rPr>
      </w:pPr>
      <w:r w:rsidRPr="00314E52">
        <w:rPr>
          <w:sz w:val="24"/>
        </w:rPr>
        <w:t xml:space="preserve">Yapay </w:t>
      </w:r>
      <w:r w:rsidR="003627C2" w:rsidRPr="00314E52">
        <w:rPr>
          <w:sz w:val="24"/>
        </w:rPr>
        <w:t>zekâ</w:t>
      </w:r>
      <w:r w:rsidRPr="00314E52">
        <w:rPr>
          <w:sz w:val="24"/>
        </w:rPr>
        <w:t xml:space="preserve"> araçlarının iş dünyasında hızla yaygınlaşması nedeniyle öğrencilerin bu araçları tanıması ve kullanabilmesi için ilgili derslere uygulama içerikleri eklenmesi önerilmiştir.</w:t>
      </w:r>
    </w:p>
    <w:p w14:paraId="0AD38FD0" w14:textId="1B21C05C" w:rsidR="009E1B44" w:rsidRDefault="00B80213" w:rsidP="007D2AAC">
      <w:pPr>
        <w:pStyle w:val="GvdeMetni"/>
        <w:ind w:left="153"/>
        <w:jc w:val="both"/>
      </w:pPr>
      <w:r>
        <w:rPr>
          <w:b/>
        </w:rPr>
        <w:t>EK</w:t>
      </w:r>
      <w:r>
        <w:rPr>
          <w:b/>
          <w:spacing w:val="-3"/>
        </w:rPr>
        <w:t xml:space="preserve"> </w:t>
      </w:r>
      <w:r w:rsidR="005935AA">
        <w:rPr>
          <w:b/>
        </w:rPr>
        <w:t>3</w:t>
      </w:r>
      <w:r>
        <w:rPr>
          <w:b/>
        </w:rPr>
        <w:t>.</w:t>
      </w:r>
      <w:r>
        <w:rPr>
          <w:b/>
          <w:spacing w:val="70"/>
        </w:rPr>
        <w:t xml:space="preserve"> </w:t>
      </w:r>
      <w:r>
        <w:t>Mezun</w:t>
      </w:r>
      <w:r>
        <w:rPr>
          <w:spacing w:val="-1"/>
        </w:rPr>
        <w:t xml:space="preserve"> </w:t>
      </w:r>
      <w:r>
        <w:t>Takip</w:t>
      </w:r>
      <w:r>
        <w:rPr>
          <w:spacing w:val="-1"/>
        </w:rPr>
        <w:t xml:space="preserve"> </w:t>
      </w:r>
      <w:r>
        <w:t>sistemi</w:t>
      </w:r>
      <w:r>
        <w:rPr>
          <w:spacing w:val="-2"/>
        </w:rPr>
        <w:t xml:space="preserve"> </w:t>
      </w:r>
      <w:r>
        <w:t>verileri</w:t>
      </w:r>
      <w:r>
        <w:rPr>
          <w:spacing w:val="-1"/>
        </w:rPr>
        <w:t xml:space="preserve"> </w:t>
      </w:r>
      <w:r>
        <w:t>ve</w:t>
      </w:r>
      <w:r>
        <w:rPr>
          <w:spacing w:val="-1"/>
        </w:rPr>
        <w:t xml:space="preserve"> </w:t>
      </w:r>
      <w:r>
        <w:t>sonuçları</w:t>
      </w:r>
      <w:r w:rsidR="00D13972">
        <w:t xml:space="preserve"> eklerde sunulmuştur.</w:t>
      </w:r>
    </w:p>
    <w:p w14:paraId="0AD38FD1" w14:textId="77777777" w:rsidR="009E1B44" w:rsidRDefault="009E1B44" w:rsidP="007D2AAC">
      <w:pPr>
        <w:pStyle w:val="GvdeMetni"/>
        <w:spacing w:before="8"/>
        <w:jc w:val="both"/>
      </w:pPr>
    </w:p>
    <w:p w14:paraId="0AD38FD2" w14:textId="77777777" w:rsidR="009E1B44" w:rsidRDefault="00B80213" w:rsidP="007D2AAC">
      <w:pPr>
        <w:pStyle w:val="ListeParagraf"/>
        <w:numPr>
          <w:ilvl w:val="0"/>
          <w:numId w:val="1"/>
        </w:numPr>
        <w:tabs>
          <w:tab w:val="left" w:pos="456"/>
        </w:tabs>
        <w:ind w:left="456" w:hanging="276"/>
        <w:jc w:val="both"/>
        <w:rPr>
          <w:sz w:val="24"/>
        </w:rPr>
      </w:pPr>
      <w:r>
        <w:rPr>
          <w:sz w:val="24"/>
        </w:rPr>
        <w:t>Mezun</w:t>
      </w:r>
      <w:r>
        <w:rPr>
          <w:spacing w:val="-1"/>
          <w:sz w:val="24"/>
        </w:rPr>
        <w:t xml:space="preserve"> </w:t>
      </w:r>
      <w:r>
        <w:rPr>
          <w:sz w:val="24"/>
        </w:rPr>
        <w:t xml:space="preserve">istek/önerileri </w:t>
      </w:r>
      <w:r>
        <w:rPr>
          <w:spacing w:val="-2"/>
          <w:sz w:val="24"/>
        </w:rPr>
        <w:t>nelerdir?</w:t>
      </w:r>
    </w:p>
    <w:p w14:paraId="54EE31D4" w14:textId="77777777" w:rsidR="00A56E90" w:rsidRPr="00A56E90" w:rsidRDefault="00A56E90" w:rsidP="007D2AAC">
      <w:pPr>
        <w:pStyle w:val="GvdeMetni"/>
        <w:ind w:left="153"/>
        <w:jc w:val="both"/>
        <w:rPr>
          <w:spacing w:val="-2"/>
          <w:szCs w:val="22"/>
        </w:rPr>
      </w:pPr>
      <w:r w:rsidRPr="00A56E90">
        <w:rPr>
          <w:spacing w:val="-2"/>
          <w:szCs w:val="22"/>
        </w:rPr>
        <w:t>Anket aracılığıyla toplanan mezun görüşleri değerlendirildiğinde öne çıkan istek ve öneriler şunlardır:</w:t>
      </w:r>
    </w:p>
    <w:p w14:paraId="50FA7080" w14:textId="77777777" w:rsidR="00A56E90" w:rsidRPr="00A56E90" w:rsidRDefault="00A56E90" w:rsidP="007D2AAC">
      <w:pPr>
        <w:pStyle w:val="GvdeMetni"/>
        <w:ind w:left="153"/>
        <w:jc w:val="both"/>
        <w:rPr>
          <w:spacing w:val="-2"/>
          <w:szCs w:val="22"/>
        </w:rPr>
      </w:pPr>
    </w:p>
    <w:p w14:paraId="32BABA37" w14:textId="77777777" w:rsidR="00A56E90" w:rsidRPr="00A56E90" w:rsidRDefault="00A56E90" w:rsidP="007D2AAC">
      <w:pPr>
        <w:pStyle w:val="GvdeMetni"/>
        <w:ind w:left="153"/>
        <w:jc w:val="both"/>
        <w:rPr>
          <w:b/>
          <w:bCs/>
          <w:spacing w:val="-2"/>
          <w:szCs w:val="22"/>
        </w:rPr>
      </w:pPr>
      <w:r w:rsidRPr="00A56E90">
        <w:rPr>
          <w:b/>
          <w:bCs/>
          <w:spacing w:val="-2"/>
          <w:szCs w:val="22"/>
        </w:rPr>
        <w:t>Eğitim ve Müfredat</w:t>
      </w:r>
    </w:p>
    <w:p w14:paraId="0550DB74" w14:textId="06D0C364" w:rsidR="00A56E90" w:rsidRPr="00A56E90" w:rsidRDefault="00A56E90" w:rsidP="007D2AAC">
      <w:pPr>
        <w:pStyle w:val="GvdeMetni"/>
        <w:numPr>
          <w:ilvl w:val="0"/>
          <w:numId w:val="5"/>
        </w:numPr>
        <w:jc w:val="both"/>
        <w:rPr>
          <w:spacing w:val="-2"/>
          <w:szCs w:val="22"/>
        </w:rPr>
      </w:pPr>
      <w:r w:rsidRPr="00A56E90">
        <w:rPr>
          <w:spacing w:val="-2"/>
          <w:szCs w:val="22"/>
        </w:rPr>
        <w:t>Üniversite, staj yapılacak firmalarla önceden protokol kurarak öğrencilere anlamlı sorumluluklar verilmesini sağlamalıdır.</w:t>
      </w:r>
    </w:p>
    <w:p w14:paraId="09FFA25F" w14:textId="096A439D" w:rsidR="00A56E90" w:rsidRPr="00A56E90" w:rsidRDefault="00A56E90" w:rsidP="007D2AAC">
      <w:pPr>
        <w:pStyle w:val="GvdeMetni"/>
        <w:numPr>
          <w:ilvl w:val="0"/>
          <w:numId w:val="5"/>
        </w:numPr>
        <w:jc w:val="both"/>
        <w:rPr>
          <w:spacing w:val="-2"/>
          <w:szCs w:val="22"/>
        </w:rPr>
      </w:pPr>
      <w:r w:rsidRPr="00A56E90">
        <w:rPr>
          <w:spacing w:val="-2"/>
          <w:szCs w:val="22"/>
        </w:rPr>
        <w:t>Muhasebe yazılımları, beyanname hazırlama ve ihracat belgesi düzenleme gibi uygulamalı beceriler müfredata eklenmeli; teorik dersler sektörel vaka çalışmalarıyla desteklenmelidir.</w:t>
      </w:r>
    </w:p>
    <w:p w14:paraId="2F04D6F4" w14:textId="0C4A83FD" w:rsidR="00A56E90" w:rsidRPr="00A56E90" w:rsidRDefault="00A56E90" w:rsidP="007D2AAC">
      <w:pPr>
        <w:pStyle w:val="GvdeMetni"/>
        <w:numPr>
          <w:ilvl w:val="0"/>
          <w:numId w:val="5"/>
        </w:numPr>
        <w:jc w:val="both"/>
        <w:rPr>
          <w:spacing w:val="-2"/>
          <w:szCs w:val="22"/>
        </w:rPr>
      </w:pPr>
      <w:r w:rsidRPr="00A56E90">
        <w:rPr>
          <w:spacing w:val="-2"/>
          <w:szCs w:val="22"/>
        </w:rPr>
        <w:t xml:space="preserve">Yapay </w:t>
      </w:r>
      <w:r w:rsidR="00154FF4" w:rsidRPr="00A56E90">
        <w:rPr>
          <w:spacing w:val="-2"/>
          <w:szCs w:val="22"/>
        </w:rPr>
        <w:t>zekâ</w:t>
      </w:r>
      <w:r w:rsidRPr="00A56E90">
        <w:rPr>
          <w:spacing w:val="-2"/>
          <w:szCs w:val="22"/>
        </w:rPr>
        <w:t xml:space="preserve"> araçları, veri analitiği ve sürdürülebilirlik gibi güncel konular ders içeriklerine entegre edilmelidir.</w:t>
      </w:r>
    </w:p>
    <w:p w14:paraId="67B70A35" w14:textId="6783F09A" w:rsidR="00A56E90" w:rsidRPr="00A56E90" w:rsidRDefault="00A56E90" w:rsidP="007D2AAC">
      <w:pPr>
        <w:pStyle w:val="GvdeMetni"/>
        <w:numPr>
          <w:ilvl w:val="0"/>
          <w:numId w:val="5"/>
        </w:numPr>
        <w:jc w:val="both"/>
        <w:rPr>
          <w:spacing w:val="-2"/>
          <w:szCs w:val="22"/>
        </w:rPr>
      </w:pPr>
      <w:r w:rsidRPr="00A56E90">
        <w:rPr>
          <w:spacing w:val="-2"/>
          <w:szCs w:val="22"/>
        </w:rPr>
        <w:t>Yabancı dil eğitiminin kapsamı genişletilmeli</w:t>
      </w:r>
      <w:r w:rsidR="00154FF4">
        <w:rPr>
          <w:spacing w:val="-2"/>
          <w:szCs w:val="22"/>
        </w:rPr>
        <w:t xml:space="preserve">, </w:t>
      </w:r>
      <w:r w:rsidR="00925747" w:rsidRPr="00A56E90">
        <w:rPr>
          <w:spacing w:val="-2"/>
          <w:szCs w:val="22"/>
        </w:rPr>
        <w:t>İngilizcenin</w:t>
      </w:r>
      <w:r w:rsidRPr="00A56E90">
        <w:rPr>
          <w:spacing w:val="-2"/>
          <w:szCs w:val="22"/>
        </w:rPr>
        <w:t xml:space="preserve"> yanı sıra Türkiye'nin önde gelen ihracat pazarlarında kullanılan dillere yönelik seçmeli dersler sunulmalıdır (</w:t>
      </w:r>
      <w:proofErr w:type="spellStart"/>
      <w:r w:rsidRPr="00A56E90">
        <w:rPr>
          <w:spacing w:val="-2"/>
          <w:szCs w:val="22"/>
        </w:rPr>
        <w:t>örn</w:t>
      </w:r>
      <w:proofErr w:type="spellEnd"/>
      <w:r w:rsidRPr="00A56E90">
        <w:rPr>
          <w:spacing w:val="-2"/>
          <w:szCs w:val="22"/>
        </w:rPr>
        <w:t>. Rusça).</w:t>
      </w:r>
    </w:p>
    <w:p w14:paraId="740F7C9A" w14:textId="77777777" w:rsidR="00A56E90" w:rsidRPr="00A56E90" w:rsidRDefault="00A56E90" w:rsidP="007D2AAC">
      <w:pPr>
        <w:pStyle w:val="GvdeMetni"/>
        <w:ind w:left="153"/>
        <w:jc w:val="both"/>
        <w:rPr>
          <w:spacing w:val="-2"/>
          <w:szCs w:val="22"/>
        </w:rPr>
      </w:pPr>
    </w:p>
    <w:p w14:paraId="112C08A0" w14:textId="77777777" w:rsidR="00A56E90" w:rsidRPr="00A56E90" w:rsidRDefault="00A56E90" w:rsidP="007D2AAC">
      <w:pPr>
        <w:pStyle w:val="GvdeMetni"/>
        <w:ind w:left="153"/>
        <w:jc w:val="both"/>
        <w:rPr>
          <w:b/>
          <w:bCs/>
          <w:spacing w:val="-2"/>
          <w:szCs w:val="22"/>
        </w:rPr>
      </w:pPr>
      <w:r w:rsidRPr="00A56E90">
        <w:rPr>
          <w:b/>
          <w:bCs/>
          <w:spacing w:val="-2"/>
          <w:szCs w:val="22"/>
        </w:rPr>
        <w:t>Kariyer ve İstihdam</w:t>
      </w:r>
    </w:p>
    <w:p w14:paraId="61538C28" w14:textId="01C42594" w:rsidR="00A56E90" w:rsidRPr="00A56E90" w:rsidRDefault="00A56E90" w:rsidP="007D2AAC">
      <w:pPr>
        <w:pStyle w:val="GvdeMetni"/>
        <w:numPr>
          <w:ilvl w:val="0"/>
          <w:numId w:val="6"/>
        </w:numPr>
        <w:jc w:val="both"/>
        <w:rPr>
          <w:spacing w:val="-2"/>
          <w:szCs w:val="22"/>
        </w:rPr>
      </w:pPr>
      <w:r w:rsidRPr="00A56E90">
        <w:rPr>
          <w:spacing w:val="-2"/>
          <w:szCs w:val="22"/>
        </w:rPr>
        <w:t>Kariyer danışmanlığı hizmetleri geliştirilmeli; staj ve iş başvurusu süreçlerinde öğrencilere sistematik destek sağlanmalıdır.</w:t>
      </w:r>
    </w:p>
    <w:p w14:paraId="5D34D6E9" w14:textId="7387EE87" w:rsidR="00A56E90" w:rsidRPr="00A56E90" w:rsidRDefault="00A56E90" w:rsidP="007D2AAC">
      <w:pPr>
        <w:pStyle w:val="GvdeMetni"/>
        <w:numPr>
          <w:ilvl w:val="0"/>
          <w:numId w:val="6"/>
        </w:numPr>
        <w:jc w:val="both"/>
        <w:rPr>
          <w:spacing w:val="-2"/>
          <w:szCs w:val="22"/>
        </w:rPr>
      </w:pPr>
      <w:r w:rsidRPr="00A56E90">
        <w:rPr>
          <w:spacing w:val="-2"/>
          <w:szCs w:val="22"/>
        </w:rPr>
        <w:t>Sektör temsilcileriyle ortak etkinlikler, kariyer günleri ve mentorluk buluşmaları düzenlenmelidir.</w:t>
      </w:r>
    </w:p>
    <w:p w14:paraId="4F259690" w14:textId="06F3144B" w:rsidR="00A56E90" w:rsidRPr="00A56E90" w:rsidRDefault="00A56E90" w:rsidP="007D2AAC">
      <w:pPr>
        <w:pStyle w:val="GvdeMetni"/>
        <w:numPr>
          <w:ilvl w:val="0"/>
          <w:numId w:val="6"/>
        </w:numPr>
        <w:jc w:val="both"/>
        <w:rPr>
          <w:spacing w:val="-2"/>
          <w:szCs w:val="22"/>
        </w:rPr>
      </w:pPr>
      <w:r w:rsidRPr="00A56E90">
        <w:rPr>
          <w:spacing w:val="-2"/>
          <w:szCs w:val="22"/>
        </w:rPr>
        <w:t>Öğrencilere mesleki sertifika programları (iş sağlığı ve güvenliği, muhasebe yazılımı vb.) konusunda yönlendirme yapılmalıdır.</w:t>
      </w:r>
    </w:p>
    <w:p w14:paraId="700DFE0F" w14:textId="77777777" w:rsidR="00A56E90" w:rsidRPr="00A56E90" w:rsidRDefault="00A56E90" w:rsidP="007D2AAC">
      <w:pPr>
        <w:pStyle w:val="GvdeMetni"/>
        <w:ind w:left="153"/>
        <w:jc w:val="both"/>
        <w:rPr>
          <w:spacing w:val="-2"/>
          <w:szCs w:val="22"/>
        </w:rPr>
      </w:pPr>
    </w:p>
    <w:p w14:paraId="63D866EE" w14:textId="77777777" w:rsidR="00A56E90" w:rsidRPr="00A56E90" w:rsidRDefault="00A56E90" w:rsidP="007D2AAC">
      <w:pPr>
        <w:pStyle w:val="GvdeMetni"/>
        <w:ind w:left="153"/>
        <w:jc w:val="both"/>
        <w:rPr>
          <w:b/>
          <w:bCs/>
          <w:spacing w:val="-2"/>
          <w:szCs w:val="22"/>
        </w:rPr>
      </w:pPr>
      <w:r w:rsidRPr="00A56E90">
        <w:rPr>
          <w:b/>
          <w:bCs/>
          <w:spacing w:val="-2"/>
          <w:szCs w:val="22"/>
        </w:rPr>
        <w:t>Mezun Ağı ve İletişim</w:t>
      </w:r>
    </w:p>
    <w:p w14:paraId="7FF19E6F" w14:textId="609C3109" w:rsidR="00A56E90" w:rsidRPr="00A56E90" w:rsidRDefault="00A56E90" w:rsidP="007D2AAC">
      <w:pPr>
        <w:pStyle w:val="GvdeMetni"/>
        <w:numPr>
          <w:ilvl w:val="0"/>
          <w:numId w:val="7"/>
        </w:numPr>
        <w:jc w:val="both"/>
        <w:rPr>
          <w:spacing w:val="-2"/>
          <w:szCs w:val="22"/>
        </w:rPr>
      </w:pPr>
      <w:r w:rsidRPr="00A56E90">
        <w:rPr>
          <w:spacing w:val="-2"/>
          <w:szCs w:val="22"/>
        </w:rPr>
        <w:t xml:space="preserve">Mezunların birbirleriyle ve aktif öğrencilerle etkileşime geçebileceği dijital platformlar ve </w:t>
      </w:r>
      <w:proofErr w:type="spellStart"/>
      <w:r w:rsidRPr="00A56E90">
        <w:rPr>
          <w:spacing w:val="-2"/>
          <w:szCs w:val="22"/>
        </w:rPr>
        <w:t>networking</w:t>
      </w:r>
      <w:proofErr w:type="spellEnd"/>
      <w:r w:rsidRPr="00A56E90">
        <w:rPr>
          <w:spacing w:val="-2"/>
          <w:szCs w:val="22"/>
        </w:rPr>
        <w:t xml:space="preserve"> etkinlikleri oluşturulmalıdır.</w:t>
      </w:r>
    </w:p>
    <w:p w14:paraId="735810B1" w14:textId="44BD824B" w:rsidR="00A56E90" w:rsidRPr="00A56E90" w:rsidRDefault="00A56E90" w:rsidP="007D2AAC">
      <w:pPr>
        <w:pStyle w:val="GvdeMetni"/>
        <w:numPr>
          <w:ilvl w:val="0"/>
          <w:numId w:val="7"/>
        </w:numPr>
        <w:jc w:val="both"/>
        <w:rPr>
          <w:spacing w:val="-2"/>
          <w:szCs w:val="22"/>
        </w:rPr>
      </w:pPr>
      <w:r w:rsidRPr="00A56E90">
        <w:rPr>
          <w:spacing w:val="-2"/>
          <w:szCs w:val="22"/>
        </w:rPr>
        <w:t xml:space="preserve">Güncel mezun veri tabanı oluşturulmalı; başarılı mezunların hikayeleri sosyal medya ve üniversite </w:t>
      </w:r>
      <w:r w:rsidRPr="00A56E90">
        <w:rPr>
          <w:spacing w:val="-2"/>
          <w:szCs w:val="22"/>
        </w:rPr>
        <w:lastRenderedPageBreak/>
        <w:t>kanalları aracılığıyla görünür kılınmalıdır.</w:t>
      </w:r>
    </w:p>
    <w:p w14:paraId="1485469F" w14:textId="6444DE94" w:rsidR="00A56E90" w:rsidRPr="00A56E90" w:rsidRDefault="00A56E90" w:rsidP="007D2AAC">
      <w:pPr>
        <w:pStyle w:val="GvdeMetni"/>
        <w:numPr>
          <w:ilvl w:val="0"/>
          <w:numId w:val="7"/>
        </w:numPr>
        <w:jc w:val="both"/>
        <w:rPr>
          <w:spacing w:val="-2"/>
          <w:szCs w:val="22"/>
        </w:rPr>
      </w:pPr>
      <w:r w:rsidRPr="00A56E90">
        <w:rPr>
          <w:spacing w:val="-2"/>
          <w:szCs w:val="22"/>
        </w:rPr>
        <w:t>Deneyimli mezunlar ile yeni mezunları eşleştiren yapısal bir mentorluk programı oluşturulmalıdır.</w:t>
      </w:r>
    </w:p>
    <w:p w14:paraId="57F30007" w14:textId="60EDC1CD" w:rsidR="00A56E90" w:rsidRPr="00A56E90" w:rsidRDefault="00A56E90" w:rsidP="007D2AAC">
      <w:pPr>
        <w:pStyle w:val="GvdeMetni"/>
        <w:numPr>
          <w:ilvl w:val="0"/>
          <w:numId w:val="7"/>
        </w:numPr>
        <w:jc w:val="both"/>
        <w:rPr>
          <w:spacing w:val="-2"/>
          <w:szCs w:val="22"/>
        </w:rPr>
      </w:pPr>
      <w:r w:rsidRPr="00A56E90">
        <w:rPr>
          <w:spacing w:val="-2"/>
          <w:szCs w:val="22"/>
        </w:rPr>
        <w:t>Mezun derneği kurulması ya da mevcut toplulukların güçlendirilmesi değerlendirilmelidir.</w:t>
      </w:r>
    </w:p>
    <w:p w14:paraId="0AD38FD4" w14:textId="5B495BB8" w:rsidR="009E1B44" w:rsidRDefault="00B80213" w:rsidP="007D2AAC">
      <w:pPr>
        <w:pStyle w:val="GvdeMetni"/>
        <w:ind w:left="153"/>
        <w:jc w:val="both"/>
      </w:pPr>
      <w:r>
        <w:rPr>
          <w:b/>
        </w:rPr>
        <w:t>EK</w:t>
      </w:r>
      <w:r>
        <w:rPr>
          <w:b/>
          <w:spacing w:val="-3"/>
        </w:rPr>
        <w:t xml:space="preserve"> </w:t>
      </w:r>
      <w:r w:rsidR="005935AA">
        <w:rPr>
          <w:b/>
        </w:rPr>
        <w:t>4</w:t>
      </w:r>
      <w:r>
        <w:rPr>
          <w:b/>
        </w:rPr>
        <w:t>.</w:t>
      </w:r>
      <w:r>
        <w:rPr>
          <w:b/>
          <w:spacing w:val="-1"/>
        </w:rPr>
        <w:t xml:space="preserve"> </w:t>
      </w:r>
      <w:r>
        <w:t>Mezun eposta</w:t>
      </w:r>
      <w:r>
        <w:rPr>
          <w:spacing w:val="-2"/>
        </w:rPr>
        <w:t xml:space="preserve"> </w:t>
      </w:r>
      <w:r>
        <w:t>bilgileri</w:t>
      </w:r>
      <w:r w:rsidR="00B06823">
        <w:t xml:space="preserve"> ekler</w:t>
      </w:r>
      <w:r w:rsidR="00D13972">
        <w:t>de</w:t>
      </w:r>
      <w:r w:rsidR="00B06823">
        <w:t xml:space="preserve"> sunulmuştur.</w:t>
      </w:r>
    </w:p>
    <w:p w14:paraId="0AD38FD5" w14:textId="77777777" w:rsidR="009E1B44" w:rsidRDefault="009E1B44" w:rsidP="007D2AAC">
      <w:pPr>
        <w:pStyle w:val="GvdeMetni"/>
        <w:spacing w:before="5"/>
        <w:jc w:val="both"/>
      </w:pPr>
    </w:p>
    <w:p w14:paraId="0AD38FD6" w14:textId="77777777" w:rsidR="009E1B44" w:rsidRDefault="00B80213" w:rsidP="007D2AAC">
      <w:pPr>
        <w:pStyle w:val="ListeParagraf"/>
        <w:numPr>
          <w:ilvl w:val="0"/>
          <w:numId w:val="1"/>
        </w:numPr>
        <w:tabs>
          <w:tab w:val="left" w:pos="420"/>
        </w:tabs>
        <w:ind w:left="420"/>
        <w:jc w:val="both"/>
        <w:rPr>
          <w:sz w:val="24"/>
        </w:rPr>
      </w:pPr>
      <w:r>
        <w:rPr>
          <w:sz w:val="24"/>
        </w:rPr>
        <w:t>Kurumunuzdaki</w:t>
      </w:r>
      <w:r>
        <w:rPr>
          <w:spacing w:val="-3"/>
          <w:sz w:val="24"/>
        </w:rPr>
        <w:t xml:space="preserve"> </w:t>
      </w:r>
      <w:r>
        <w:rPr>
          <w:sz w:val="24"/>
        </w:rPr>
        <w:t>mezun</w:t>
      </w:r>
      <w:r>
        <w:rPr>
          <w:spacing w:val="-1"/>
          <w:sz w:val="24"/>
        </w:rPr>
        <w:t xml:space="preserve"> </w:t>
      </w:r>
      <w:r>
        <w:rPr>
          <w:sz w:val="24"/>
        </w:rPr>
        <w:t>takip</w:t>
      </w:r>
      <w:r>
        <w:rPr>
          <w:spacing w:val="-1"/>
          <w:sz w:val="24"/>
        </w:rPr>
        <w:t xml:space="preserve"> </w:t>
      </w:r>
      <w:r>
        <w:rPr>
          <w:sz w:val="24"/>
        </w:rPr>
        <w:t>sistemi</w:t>
      </w:r>
      <w:r>
        <w:rPr>
          <w:spacing w:val="-2"/>
          <w:sz w:val="24"/>
        </w:rPr>
        <w:t xml:space="preserve"> </w:t>
      </w:r>
      <w:r>
        <w:rPr>
          <w:sz w:val="24"/>
        </w:rPr>
        <w:t>özellikleri</w:t>
      </w:r>
      <w:r>
        <w:rPr>
          <w:spacing w:val="-1"/>
          <w:sz w:val="24"/>
        </w:rPr>
        <w:t xml:space="preserve"> </w:t>
      </w:r>
      <w:r>
        <w:rPr>
          <w:sz w:val="24"/>
        </w:rPr>
        <w:t>tartışılması</w:t>
      </w:r>
      <w:r>
        <w:rPr>
          <w:spacing w:val="-1"/>
          <w:sz w:val="24"/>
        </w:rPr>
        <w:t xml:space="preserve"> </w:t>
      </w:r>
      <w:r>
        <w:rPr>
          <w:sz w:val="24"/>
        </w:rPr>
        <w:t>ve</w:t>
      </w:r>
      <w:r>
        <w:rPr>
          <w:spacing w:val="-1"/>
          <w:sz w:val="24"/>
        </w:rPr>
        <w:t xml:space="preserve"> </w:t>
      </w:r>
      <w:r>
        <w:rPr>
          <w:sz w:val="24"/>
        </w:rPr>
        <w:t>verilerin</w:t>
      </w:r>
      <w:r>
        <w:rPr>
          <w:spacing w:val="-2"/>
          <w:sz w:val="24"/>
        </w:rPr>
        <w:t xml:space="preserve"> </w:t>
      </w:r>
      <w:r>
        <w:rPr>
          <w:sz w:val="24"/>
        </w:rPr>
        <w:t>analiz</w:t>
      </w:r>
      <w:r>
        <w:rPr>
          <w:spacing w:val="-2"/>
          <w:sz w:val="24"/>
        </w:rPr>
        <w:t xml:space="preserve"> </w:t>
      </w:r>
      <w:r>
        <w:rPr>
          <w:sz w:val="24"/>
        </w:rPr>
        <w:t>edilmesi</w:t>
      </w:r>
      <w:r>
        <w:rPr>
          <w:spacing w:val="-1"/>
          <w:sz w:val="24"/>
        </w:rPr>
        <w:t xml:space="preserve"> </w:t>
      </w:r>
      <w:r>
        <w:rPr>
          <w:sz w:val="24"/>
        </w:rPr>
        <w:t xml:space="preserve">nasıl </w:t>
      </w:r>
      <w:r>
        <w:rPr>
          <w:spacing w:val="-2"/>
          <w:sz w:val="24"/>
        </w:rPr>
        <w:t>yapılır?</w:t>
      </w:r>
    </w:p>
    <w:p w14:paraId="74F0620E" w14:textId="77777777" w:rsidR="009E1B44" w:rsidRDefault="009E1B44" w:rsidP="007D2AAC">
      <w:pPr>
        <w:pStyle w:val="ListeParagraf"/>
        <w:jc w:val="both"/>
        <w:rPr>
          <w:sz w:val="24"/>
        </w:rPr>
      </w:pPr>
    </w:p>
    <w:p w14:paraId="293C78FD" w14:textId="4B3D7A4F" w:rsidR="002D0CDD" w:rsidRDefault="00925747" w:rsidP="007D2AAC">
      <w:pPr>
        <w:pStyle w:val="ListeParagraf"/>
        <w:ind w:left="0" w:firstLine="0"/>
        <w:jc w:val="both"/>
        <w:rPr>
          <w:sz w:val="24"/>
        </w:rPr>
      </w:pPr>
      <w:r w:rsidRPr="00925747">
        <w:rPr>
          <w:sz w:val="24"/>
        </w:rPr>
        <w:t>Üniversitemiz mezun takip sistemi</w:t>
      </w:r>
      <w:r w:rsidR="002D0CDD">
        <w:rPr>
          <w:sz w:val="24"/>
        </w:rPr>
        <w:t>,</w:t>
      </w:r>
      <w:r w:rsidRPr="00925747">
        <w:rPr>
          <w:sz w:val="24"/>
        </w:rPr>
        <w:t xml:space="preserve"> anket yönetimi, mezun listeleme, KVKK uyum takibi ve Excel veri aktarımı işlevlerini bünyesinde barındıran entegre bir yapıya sahiptir. Sistem üzerinden mezunlara memnuniyet anketi gönderilebilmekte, yanıtlar merkezi olarak toplanabilmekte ve birim/bölüm bazında filtreleme yapılabilmektedir.</w:t>
      </w:r>
    </w:p>
    <w:p w14:paraId="0AD38FD7" w14:textId="16386363" w:rsidR="002D0CDD" w:rsidRDefault="002D0CDD" w:rsidP="007D2AAC">
      <w:pPr>
        <w:pStyle w:val="ListeParagraf"/>
        <w:ind w:left="0" w:firstLine="0"/>
        <w:jc w:val="both"/>
        <w:rPr>
          <w:sz w:val="24"/>
        </w:rPr>
        <w:sectPr w:rsidR="002D0CDD">
          <w:headerReference w:type="default" r:id="rId7"/>
          <w:footerReference w:type="default" r:id="rId8"/>
          <w:type w:val="continuous"/>
          <w:pgSz w:w="11910" w:h="16840"/>
          <w:pgMar w:top="1920" w:right="566" w:bottom="880" w:left="566" w:header="432" w:footer="694" w:gutter="0"/>
          <w:pgNumType w:start="1"/>
          <w:cols w:space="708"/>
        </w:sectPr>
      </w:pPr>
      <w:r w:rsidRPr="002D0CDD">
        <w:rPr>
          <w:sz w:val="24"/>
        </w:rPr>
        <w:t>Uluslararası Ticaret ve İşletmecilik Bölümü, mezunlarla olan diyaloğun sürdürülebilir ve sistematik bir yapıda ilerlemesine öncelik vererek çevrim içi ve yüz yüze görüşmeler, anketler ve geri bildirim formları aracılığıyla paydaş görüşlerini düzenli olarak kayıt altına almaktadır. Bu mekanizma sayesinde mezunların iş dünyasında gözlemlediği güncel ihtiyaçlar, sektörel beklentiler ve gelişim önerileri doğrudan takip edilerek elde edilen veriler bölüm yönetimi, kalite komisyonu ve bölüm kurulu toplantılarında stratejik bir veri kaynağı olarak analiz edilmektedir. Mezunlardan gelen değerlendirmeler; müfredatın güncellenmesi, ders içeriklerinin küresel ticaretin dinamiklerine uyarlanması, uygulamalı eğitimlerin artırılması ve sektörün talep ettiği mesleki yetkinliklerin programa entegre edilmesi süreçlerinde temel belirleyici rol oynamaktadır. Sonuç olarak, dış paydaşlardan gelen bu somut öneriler doğrultusunda sürekli iyileştirme yaklaşımı ekseninde eğitim kalitesinin artırılmasına yönelik akademik çalışmalar kurumsal bir disiplinle sürdürülmektedir.</w:t>
      </w:r>
    </w:p>
    <w:p w14:paraId="0AD38FD9" w14:textId="360F92EF" w:rsidR="009E1B44" w:rsidRDefault="00B80213" w:rsidP="007D2AAC">
      <w:pPr>
        <w:pStyle w:val="GvdeMetni"/>
        <w:ind w:left="180"/>
        <w:jc w:val="both"/>
      </w:pPr>
      <w:r>
        <w:rPr>
          <w:b/>
        </w:rPr>
        <w:lastRenderedPageBreak/>
        <w:t>EK.</w:t>
      </w:r>
      <w:r w:rsidR="005935AA">
        <w:rPr>
          <w:b/>
        </w:rPr>
        <w:t>5</w:t>
      </w:r>
      <w:r>
        <w:rPr>
          <w:b/>
        </w:rPr>
        <w:t>.</w:t>
      </w:r>
      <w:r>
        <w:rPr>
          <w:b/>
          <w:spacing w:val="-3"/>
        </w:rPr>
        <w:t xml:space="preserve"> </w:t>
      </w:r>
      <w:r>
        <w:t>Mezun</w:t>
      </w:r>
      <w:r>
        <w:rPr>
          <w:spacing w:val="-1"/>
        </w:rPr>
        <w:t xml:space="preserve"> </w:t>
      </w:r>
      <w:r>
        <w:t>Takip</w:t>
      </w:r>
      <w:r>
        <w:rPr>
          <w:spacing w:val="-1"/>
        </w:rPr>
        <w:t xml:space="preserve"> </w:t>
      </w:r>
      <w:r>
        <w:t>sistemi</w:t>
      </w:r>
      <w:r>
        <w:rPr>
          <w:spacing w:val="-1"/>
        </w:rPr>
        <w:t xml:space="preserve"> </w:t>
      </w:r>
      <w:r>
        <w:t>ekran</w:t>
      </w:r>
      <w:r>
        <w:rPr>
          <w:spacing w:val="-1"/>
        </w:rPr>
        <w:t xml:space="preserve"> </w:t>
      </w:r>
      <w:r>
        <w:t>görüntüleri</w:t>
      </w:r>
      <w:r>
        <w:rPr>
          <w:spacing w:val="-1"/>
        </w:rPr>
        <w:t xml:space="preserve"> </w:t>
      </w:r>
      <w:r>
        <w:t>ve çıktıları</w:t>
      </w:r>
      <w:r w:rsidR="002D0CDD">
        <w:t xml:space="preserve"> </w:t>
      </w:r>
      <w:r w:rsidR="00D13972">
        <w:t>eklerde sunulmuştur.</w:t>
      </w:r>
    </w:p>
    <w:p w14:paraId="0AD38FDA" w14:textId="77777777" w:rsidR="009E1B44" w:rsidRDefault="009E1B44" w:rsidP="007D2AAC">
      <w:pPr>
        <w:pStyle w:val="GvdeMetni"/>
        <w:spacing w:before="7"/>
        <w:jc w:val="both"/>
      </w:pPr>
    </w:p>
    <w:p w14:paraId="0AD38FDB" w14:textId="77777777" w:rsidR="009E1B44" w:rsidRDefault="00B80213" w:rsidP="007D2AAC">
      <w:pPr>
        <w:pStyle w:val="ListeParagraf"/>
        <w:numPr>
          <w:ilvl w:val="0"/>
          <w:numId w:val="1"/>
        </w:numPr>
        <w:tabs>
          <w:tab w:val="left" w:pos="420"/>
        </w:tabs>
        <w:ind w:left="420"/>
        <w:jc w:val="both"/>
        <w:rPr>
          <w:sz w:val="24"/>
        </w:rPr>
      </w:pPr>
      <w:r>
        <w:rPr>
          <w:sz w:val="24"/>
        </w:rPr>
        <w:t>Mezunların</w:t>
      </w:r>
      <w:r>
        <w:rPr>
          <w:spacing w:val="-2"/>
          <w:sz w:val="24"/>
        </w:rPr>
        <w:t xml:space="preserve"> </w:t>
      </w:r>
      <w:r>
        <w:rPr>
          <w:sz w:val="24"/>
        </w:rPr>
        <w:t>iş</w:t>
      </w:r>
      <w:r>
        <w:rPr>
          <w:spacing w:val="-3"/>
          <w:sz w:val="24"/>
        </w:rPr>
        <w:t xml:space="preserve"> </w:t>
      </w:r>
      <w:r>
        <w:rPr>
          <w:sz w:val="24"/>
        </w:rPr>
        <w:t>deneyimleri</w:t>
      </w:r>
      <w:r>
        <w:rPr>
          <w:spacing w:val="-1"/>
          <w:sz w:val="24"/>
        </w:rPr>
        <w:t xml:space="preserve"> </w:t>
      </w:r>
      <w:r>
        <w:rPr>
          <w:spacing w:val="-2"/>
          <w:sz w:val="24"/>
        </w:rPr>
        <w:t>nelerdir?</w:t>
      </w:r>
    </w:p>
    <w:p w14:paraId="130B8A02" w14:textId="77777777" w:rsidR="00E65336" w:rsidRDefault="00E65336" w:rsidP="007D2AAC">
      <w:pPr>
        <w:pStyle w:val="GvdeMetni"/>
        <w:spacing w:before="7"/>
        <w:jc w:val="both"/>
      </w:pPr>
      <w:r>
        <w:t>Anket sonuçlarına göre mezunların iş deneyimlerine ilişkin temel bulgular aşağıda özetlenmektedir:</w:t>
      </w:r>
    </w:p>
    <w:p w14:paraId="3CBA329D" w14:textId="7D455048" w:rsidR="00E65336" w:rsidRDefault="00E65336" w:rsidP="007D2AAC">
      <w:pPr>
        <w:pStyle w:val="GvdeMetni"/>
        <w:numPr>
          <w:ilvl w:val="0"/>
          <w:numId w:val="8"/>
        </w:numPr>
        <w:spacing w:before="7"/>
        <w:jc w:val="both"/>
      </w:pPr>
      <w:r>
        <w:t>Mezunların büyük çoğunluğu ilk iş deneyimlerinde muhasebe, ihracat operasyonları, kamu hizmetleri, pazarlama ve girişimcilik alanlarında görev almıştır.</w:t>
      </w:r>
    </w:p>
    <w:p w14:paraId="4E347A3D" w14:textId="2FB00A58" w:rsidR="00E65336" w:rsidRDefault="00E65336" w:rsidP="007D2AAC">
      <w:pPr>
        <w:pStyle w:val="GvdeMetni"/>
        <w:numPr>
          <w:ilvl w:val="0"/>
          <w:numId w:val="8"/>
        </w:numPr>
        <w:spacing w:before="7"/>
        <w:jc w:val="both"/>
      </w:pPr>
      <w:r>
        <w:t>Staj sürecinde katılımcıların %37,5'i gerçek iş sorumluluğu ve proje üstlenirken %37,5'i kısmen sorumluluk almış, %12,5'i rutin ofis işleriyle sınırlı kalmış, %12,5'i ise çoğunlukla gözlemci konumunda tutulmuştur.</w:t>
      </w:r>
    </w:p>
    <w:p w14:paraId="4E4261C2" w14:textId="2CD0B58F" w:rsidR="00E65336" w:rsidRDefault="00E65336" w:rsidP="007D2AAC">
      <w:pPr>
        <w:pStyle w:val="GvdeMetni"/>
        <w:numPr>
          <w:ilvl w:val="0"/>
          <w:numId w:val="8"/>
        </w:numPr>
        <w:spacing w:before="7"/>
        <w:jc w:val="both"/>
      </w:pPr>
      <w:r>
        <w:t>Staj deneyimi bazı mezunlar için doğrudan iş teklifine dönüşmüş ya da profesyonel ağ kurma fırsatı sunmuştur; bu durum nitelikli stajın istihdama geçişi kolaylaştırdığını kanıtlamaktadır.</w:t>
      </w:r>
    </w:p>
    <w:p w14:paraId="63AD2305" w14:textId="59AB8CF7" w:rsidR="00E65336" w:rsidRDefault="00E65336" w:rsidP="007D2AAC">
      <w:pPr>
        <w:pStyle w:val="GvdeMetni"/>
        <w:numPr>
          <w:ilvl w:val="0"/>
          <w:numId w:val="8"/>
        </w:numPr>
        <w:spacing w:before="7"/>
        <w:jc w:val="both"/>
      </w:pPr>
      <w:r>
        <w:t>İş hayatının kritik dönüm noktası olarak; kendi işletmesini kurma, okul-iş dünyası uyumsuzluğuyla yüzleşme, kariyer alanı değiştirme ve ilk sorumluluk üstlenme deneyimleri öne çıkmaktadır.</w:t>
      </w:r>
    </w:p>
    <w:p w14:paraId="0AD38FDC" w14:textId="65CFFF90" w:rsidR="009E1B44" w:rsidRDefault="00E65336" w:rsidP="007D2AAC">
      <w:pPr>
        <w:pStyle w:val="GvdeMetni"/>
        <w:numPr>
          <w:ilvl w:val="0"/>
          <w:numId w:val="8"/>
        </w:numPr>
        <w:spacing w:before="7"/>
        <w:jc w:val="both"/>
      </w:pPr>
      <w:r>
        <w:t>Mezunlar genel olarak iş hayatının teorik eğitimden çok daha hızlı tempolu ve uygulamaya dayalı ilerlediğini vurgulamış; pratik deneyim eksikliğinin çalışma yaşamının ilk yıllarında telafi edilmek zorunda kalındığını ifade etmiştir.</w:t>
      </w:r>
    </w:p>
    <w:p w14:paraId="0AD38FDE" w14:textId="103C9BAA" w:rsidR="009E1B44" w:rsidRDefault="00B80213" w:rsidP="007D2AAC">
      <w:pPr>
        <w:pStyle w:val="GvdeMetni"/>
        <w:ind w:left="180"/>
        <w:jc w:val="both"/>
      </w:pPr>
      <w:r>
        <w:rPr>
          <w:b/>
        </w:rPr>
        <w:t>EK.</w:t>
      </w:r>
      <w:r>
        <w:rPr>
          <w:b/>
          <w:spacing w:val="-1"/>
        </w:rPr>
        <w:t xml:space="preserve"> </w:t>
      </w:r>
      <w:r w:rsidR="005935AA">
        <w:rPr>
          <w:b/>
        </w:rPr>
        <w:t>6</w:t>
      </w:r>
      <w:r>
        <w:rPr>
          <w:b/>
        </w:rPr>
        <w:t>.</w:t>
      </w:r>
      <w:r>
        <w:rPr>
          <w:b/>
          <w:spacing w:val="-1"/>
        </w:rPr>
        <w:t xml:space="preserve"> </w:t>
      </w:r>
      <w:r>
        <w:t>Mezunlardan</w:t>
      </w:r>
      <w:r>
        <w:rPr>
          <w:spacing w:val="-1"/>
        </w:rPr>
        <w:t xml:space="preserve"> </w:t>
      </w:r>
      <w:r>
        <w:t>alınan</w:t>
      </w:r>
      <w:r>
        <w:rPr>
          <w:spacing w:val="-1"/>
        </w:rPr>
        <w:t xml:space="preserve"> </w:t>
      </w:r>
      <w:r>
        <w:t>görüşler</w:t>
      </w:r>
      <w:r w:rsidR="00D13972">
        <w:t xml:space="preserve"> </w:t>
      </w:r>
      <w:r w:rsidR="00FA5204">
        <w:t>çevirim içi anket ile elde edilen sonuçların analizini gösterir raporda</w:t>
      </w:r>
      <w:r w:rsidR="00D13972">
        <w:t xml:space="preserve"> sunulmuştur.</w:t>
      </w:r>
    </w:p>
    <w:p w14:paraId="0AD38FDF" w14:textId="77777777" w:rsidR="009E1B44" w:rsidRDefault="009E1B44" w:rsidP="007D2AAC">
      <w:pPr>
        <w:pStyle w:val="GvdeMetni"/>
        <w:spacing w:before="7"/>
        <w:jc w:val="both"/>
      </w:pPr>
    </w:p>
    <w:p w14:paraId="0AD38FE0" w14:textId="77777777" w:rsidR="009E1B44" w:rsidRPr="009B4DC0" w:rsidRDefault="00B80213" w:rsidP="007D2AAC">
      <w:pPr>
        <w:pStyle w:val="ListeParagraf"/>
        <w:numPr>
          <w:ilvl w:val="0"/>
          <w:numId w:val="1"/>
        </w:numPr>
        <w:tabs>
          <w:tab w:val="left" w:pos="420"/>
        </w:tabs>
        <w:ind w:left="420"/>
        <w:jc w:val="both"/>
        <w:rPr>
          <w:sz w:val="24"/>
        </w:rPr>
      </w:pPr>
      <w:r>
        <w:rPr>
          <w:sz w:val="24"/>
        </w:rPr>
        <w:t>Mezunların</w:t>
      </w:r>
      <w:r>
        <w:rPr>
          <w:spacing w:val="-4"/>
          <w:sz w:val="24"/>
        </w:rPr>
        <w:t xml:space="preserve"> </w:t>
      </w:r>
      <w:r>
        <w:rPr>
          <w:sz w:val="24"/>
        </w:rPr>
        <w:t>iş</w:t>
      </w:r>
      <w:r>
        <w:rPr>
          <w:spacing w:val="-2"/>
          <w:sz w:val="24"/>
        </w:rPr>
        <w:t xml:space="preserve"> </w:t>
      </w:r>
      <w:r>
        <w:rPr>
          <w:sz w:val="24"/>
        </w:rPr>
        <w:t xml:space="preserve">alanları </w:t>
      </w:r>
      <w:r>
        <w:rPr>
          <w:spacing w:val="-2"/>
          <w:sz w:val="24"/>
        </w:rPr>
        <w:t>nelerdir?</w:t>
      </w:r>
    </w:p>
    <w:p w14:paraId="51C13917" w14:textId="77777777" w:rsidR="009B4DC0" w:rsidRPr="009B4DC0" w:rsidRDefault="009B4DC0" w:rsidP="007D2AAC">
      <w:pPr>
        <w:tabs>
          <w:tab w:val="left" w:pos="420"/>
        </w:tabs>
        <w:jc w:val="both"/>
        <w:rPr>
          <w:sz w:val="24"/>
        </w:rPr>
      </w:pPr>
    </w:p>
    <w:p w14:paraId="0AD38FE1" w14:textId="4A9967E6" w:rsidR="009E1B44" w:rsidRDefault="009B4DC0" w:rsidP="007D2AAC">
      <w:pPr>
        <w:pStyle w:val="GvdeMetni"/>
        <w:spacing w:before="5"/>
        <w:jc w:val="both"/>
      </w:pPr>
      <w:r w:rsidRPr="009B4DC0">
        <w:t>Anket katılımcılarının çalıştıkları sektör ve iş alanları incelendiğinde aşağıdaki tablo ortaya çıkmaktadır:</w:t>
      </w:r>
    </w:p>
    <w:p w14:paraId="02CB302E" w14:textId="1AA46360" w:rsidR="00AC0F3C" w:rsidRPr="00AC0F3C" w:rsidRDefault="00AC0F3C" w:rsidP="00AC0F3C">
      <w:pPr>
        <w:pStyle w:val="GvdeMetni"/>
        <w:spacing w:before="5"/>
        <w:jc w:val="center"/>
      </w:pPr>
      <w:r w:rsidRPr="00AC0F3C">
        <w:rPr>
          <w:b/>
          <w:bCs/>
        </w:rPr>
        <w:t xml:space="preserve">Tablo 6: </w:t>
      </w:r>
      <w:r w:rsidRPr="00AC0F3C">
        <w:t>Mezunların Sektör ve İş Alanları</w:t>
      </w:r>
    </w:p>
    <w:tbl>
      <w:tblPr>
        <w:tblStyle w:val="TabloKlavuzu"/>
        <w:tblW w:w="9026" w:type="dxa"/>
        <w:jc w:val="center"/>
        <w:tblLook w:val="0000" w:firstRow="0" w:lastRow="0" w:firstColumn="0" w:lastColumn="0" w:noHBand="0" w:noVBand="0"/>
      </w:tblPr>
      <w:tblGrid>
        <w:gridCol w:w="4800"/>
        <w:gridCol w:w="2113"/>
        <w:gridCol w:w="2113"/>
      </w:tblGrid>
      <w:tr w:rsidR="00AD439D" w:rsidRPr="00AD439D" w14:paraId="4AC7AF01" w14:textId="77777777" w:rsidTr="00AD439D">
        <w:trPr>
          <w:jc w:val="center"/>
        </w:trPr>
        <w:tc>
          <w:tcPr>
            <w:tcW w:w="4800" w:type="dxa"/>
          </w:tcPr>
          <w:p w14:paraId="0C13707A" w14:textId="77777777" w:rsidR="00AD439D" w:rsidRPr="00AD439D" w:rsidRDefault="00AD439D" w:rsidP="00A01333">
            <w:pPr>
              <w:jc w:val="center"/>
              <w:rPr>
                <w:sz w:val="24"/>
                <w:szCs w:val="24"/>
              </w:rPr>
            </w:pPr>
            <w:r w:rsidRPr="001B5D62">
              <w:rPr>
                <w:rFonts w:eastAsia="Calibri"/>
                <w:b/>
                <w:bCs/>
                <w:sz w:val="24"/>
                <w:szCs w:val="24"/>
              </w:rPr>
              <w:t>Bölümün Kazandırdığı Yetkinlik</w:t>
            </w:r>
          </w:p>
        </w:tc>
        <w:tc>
          <w:tcPr>
            <w:tcW w:w="2113" w:type="dxa"/>
          </w:tcPr>
          <w:p w14:paraId="60CEC0E1" w14:textId="77777777" w:rsidR="00AD439D" w:rsidRPr="00AD439D" w:rsidRDefault="00AD439D" w:rsidP="00A01333">
            <w:pPr>
              <w:jc w:val="center"/>
              <w:rPr>
                <w:sz w:val="24"/>
                <w:szCs w:val="24"/>
              </w:rPr>
            </w:pPr>
            <w:r w:rsidRPr="001B5D62">
              <w:rPr>
                <w:rFonts w:eastAsia="Calibri"/>
                <w:b/>
                <w:bCs/>
                <w:sz w:val="24"/>
                <w:szCs w:val="24"/>
              </w:rPr>
              <w:t>Kişi</w:t>
            </w:r>
          </w:p>
        </w:tc>
        <w:tc>
          <w:tcPr>
            <w:tcW w:w="2113" w:type="dxa"/>
          </w:tcPr>
          <w:p w14:paraId="76CA5264" w14:textId="77777777" w:rsidR="00AD439D" w:rsidRPr="00AD439D" w:rsidRDefault="00AD439D" w:rsidP="00A01333">
            <w:pPr>
              <w:jc w:val="center"/>
              <w:rPr>
                <w:sz w:val="24"/>
                <w:szCs w:val="24"/>
              </w:rPr>
            </w:pPr>
            <w:r w:rsidRPr="001B5D62">
              <w:rPr>
                <w:rFonts w:eastAsia="Calibri"/>
                <w:b/>
                <w:bCs/>
                <w:sz w:val="24"/>
                <w:szCs w:val="24"/>
              </w:rPr>
              <w:t>Oran</w:t>
            </w:r>
          </w:p>
        </w:tc>
      </w:tr>
      <w:tr w:rsidR="00AD439D" w:rsidRPr="00AD439D" w14:paraId="45524211" w14:textId="77777777" w:rsidTr="00AD439D">
        <w:trPr>
          <w:jc w:val="center"/>
        </w:trPr>
        <w:tc>
          <w:tcPr>
            <w:tcW w:w="4800" w:type="dxa"/>
          </w:tcPr>
          <w:p w14:paraId="699189C2" w14:textId="77777777" w:rsidR="00AD439D" w:rsidRPr="00AD439D" w:rsidRDefault="00AD439D" w:rsidP="00A01333">
            <w:pPr>
              <w:rPr>
                <w:sz w:val="24"/>
                <w:szCs w:val="24"/>
              </w:rPr>
            </w:pPr>
            <w:r w:rsidRPr="00AD439D">
              <w:rPr>
                <w:rFonts w:eastAsia="Calibri"/>
                <w:sz w:val="24"/>
                <w:szCs w:val="24"/>
              </w:rPr>
              <w:t>Analitik düşünme</w:t>
            </w:r>
          </w:p>
        </w:tc>
        <w:tc>
          <w:tcPr>
            <w:tcW w:w="2113" w:type="dxa"/>
          </w:tcPr>
          <w:p w14:paraId="0F5ED3DC" w14:textId="77777777" w:rsidR="00AD439D" w:rsidRPr="00AD439D" w:rsidRDefault="00AD439D" w:rsidP="00A01333">
            <w:pPr>
              <w:jc w:val="center"/>
              <w:rPr>
                <w:sz w:val="24"/>
                <w:szCs w:val="24"/>
              </w:rPr>
            </w:pPr>
            <w:r w:rsidRPr="00AD439D">
              <w:rPr>
                <w:rFonts w:eastAsia="Calibri"/>
                <w:sz w:val="24"/>
                <w:szCs w:val="24"/>
              </w:rPr>
              <w:t>5</w:t>
            </w:r>
          </w:p>
        </w:tc>
        <w:tc>
          <w:tcPr>
            <w:tcW w:w="2113" w:type="dxa"/>
          </w:tcPr>
          <w:p w14:paraId="43F2667A" w14:textId="77777777" w:rsidR="00AD439D" w:rsidRPr="00AD439D" w:rsidRDefault="00AD439D" w:rsidP="00A01333">
            <w:pPr>
              <w:jc w:val="center"/>
              <w:rPr>
                <w:sz w:val="24"/>
                <w:szCs w:val="24"/>
              </w:rPr>
            </w:pPr>
            <w:r w:rsidRPr="00AD439D">
              <w:rPr>
                <w:rFonts w:eastAsia="Calibri"/>
                <w:sz w:val="24"/>
                <w:szCs w:val="24"/>
              </w:rPr>
              <w:t>%62,5</w:t>
            </w:r>
          </w:p>
        </w:tc>
      </w:tr>
      <w:tr w:rsidR="00AD439D" w:rsidRPr="00AD439D" w14:paraId="6B97305C" w14:textId="77777777" w:rsidTr="00AD439D">
        <w:trPr>
          <w:jc w:val="center"/>
        </w:trPr>
        <w:tc>
          <w:tcPr>
            <w:tcW w:w="4800" w:type="dxa"/>
          </w:tcPr>
          <w:p w14:paraId="7FBD67A7" w14:textId="77777777" w:rsidR="00AD439D" w:rsidRPr="00AD439D" w:rsidRDefault="00AD439D" w:rsidP="00A01333">
            <w:pPr>
              <w:rPr>
                <w:sz w:val="24"/>
                <w:szCs w:val="24"/>
              </w:rPr>
            </w:pPr>
            <w:r w:rsidRPr="00AD439D">
              <w:rPr>
                <w:rFonts w:eastAsia="Calibri"/>
                <w:sz w:val="24"/>
                <w:szCs w:val="24"/>
              </w:rPr>
              <w:t>Uluslararası iş bilgisi</w:t>
            </w:r>
          </w:p>
        </w:tc>
        <w:tc>
          <w:tcPr>
            <w:tcW w:w="2113" w:type="dxa"/>
          </w:tcPr>
          <w:p w14:paraId="203E7DF0" w14:textId="77777777" w:rsidR="00AD439D" w:rsidRPr="00AD439D" w:rsidRDefault="00AD439D" w:rsidP="00A01333">
            <w:pPr>
              <w:jc w:val="center"/>
              <w:rPr>
                <w:sz w:val="24"/>
                <w:szCs w:val="24"/>
              </w:rPr>
            </w:pPr>
            <w:r w:rsidRPr="00AD439D">
              <w:rPr>
                <w:rFonts w:eastAsia="Calibri"/>
                <w:sz w:val="24"/>
                <w:szCs w:val="24"/>
              </w:rPr>
              <w:t>5</w:t>
            </w:r>
          </w:p>
        </w:tc>
        <w:tc>
          <w:tcPr>
            <w:tcW w:w="2113" w:type="dxa"/>
          </w:tcPr>
          <w:p w14:paraId="187214DD" w14:textId="77777777" w:rsidR="00AD439D" w:rsidRPr="00AD439D" w:rsidRDefault="00AD439D" w:rsidP="00A01333">
            <w:pPr>
              <w:jc w:val="center"/>
              <w:rPr>
                <w:sz w:val="24"/>
                <w:szCs w:val="24"/>
              </w:rPr>
            </w:pPr>
            <w:r w:rsidRPr="00AD439D">
              <w:rPr>
                <w:rFonts w:eastAsia="Calibri"/>
                <w:sz w:val="24"/>
                <w:szCs w:val="24"/>
              </w:rPr>
              <w:t>%62,5</w:t>
            </w:r>
          </w:p>
        </w:tc>
      </w:tr>
      <w:tr w:rsidR="00AD439D" w:rsidRPr="00AD439D" w14:paraId="419F99C8" w14:textId="77777777" w:rsidTr="00AD439D">
        <w:trPr>
          <w:jc w:val="center"/>
        </w:trPr>
        <w:tc>
          <w:tcPr>
            <w:tcW w:w="4800" w:type="dxa"/>
          </w:tcPr>
          <w:p w14:paraId="22271D9A" w14:textId="77777777" w:rsidR="00AD439D" w:rsidRPr="00AD439D" w:rsidRDefault="00AD439D" w:rsidP="00A01333">
            <w:pPr>
              <w:rPr>
                <w:sz w:val="24"/>
                <w:szCs w:val="24"/>
              </w:rPr>
            </w:pPr>
            <w:r w:rsidRPr="00AD439D">
              <w:rPr>
                <w:rFonts w:eastAsia="Calibri"/>
                <w:sz w:val="24"/>
                <w:szCs w:val="24"/>
              </w:rPr>
              <w:t>Sunum ve iletişim becerileri</w:t>
            </w:r>
          </w:p>
        </w:tc>
        <w:tc>
          <w:tcPr>
            <w:tcW w:w="2113" w:type="dxa"/>
          </w:tcPr>
          <w:p w14:paraId="51A7713D" w14:textId="77777777" w:rsidR="00AD439D" w:rsidRPr="00AD439D" w:rsidRDefault="00AD439D" w:rsidP="00A01333">
            <w:pPr>
              <w:jc w:val="center"/>
              <w:rPr>
                <w:sz w:val="24"/>
                <w:szCs w:val="24"/>
              </w:rPr>
            </w:pPr>
            <w:r w:rsidRPr="00AD439D">
              <w:rPr>
                <w:rFonts w:eastAsia="Calibri"/>
                <w:sz w:val="24"/>
                <w:szCs w:val="24"/>
              </w:rPr>
              <w:t>3</w:t>
            </w:r>
          </w:p>
        </w:tc>
        <w:tc>
          <w:tcPr>
            <w:tcW w:w="2113" w:type="dxa"/>
          </w:tcPr>
          <w:p w14:paraId="1FB01844" w14:textId="77777777" w:rsidR="00AD439D" w:rsidRPr="00AD439D" w:rsidRDefault="00AD439D" w:rsidP="00A01333">
            <w:pPr>
              <w:jc w:val="center"/>
              <w:rPr>
                <w:sz w:val="24"/>
                <w:szCs w:val="24"/>
              </w:rPr>
            </w:pPr>
            <w:r w:rsidRPr="00AD439D">
              <w:rPr>
                <w:rFonts w:eastAsia="Calibri"/>
                <w:sz w:val="24"/>
                <w:szCs w:val="24"/>
              </w:rPr>
              <w:t>%37,5</w:t>
            </w:r>
          </w:p>
        </w:tc>
      </w:tr>
      <w:tr w:rsidR="00AD439D" w:rsidRPr="00AD439D" w14:paraId="041E6673" w14:textId="77777777" w:rsidTr="00AD439D">
        <w:trPr>
          <w:jc w:val="center"/>
        </w:trPr>
        <w:tc>
          <w:tcPr>
            <w:tcW w:w="4800" w:type="dxa"/>
          </w:tcPr>
          <w:p w14:paraId="22DB6686" w14:textId="77777777" w:rsidR="00AD439D" w:rsidRPr="00AD439D" w:rsidRDefault="00AD439D" w:rsidP="00A01333">
            <w:pPr>
              <w:rPr>
                <w:sz w:val="24"/>
                <w:szCs w:val="24"/>
              </w:rPr>
            </w:pPr>
            <w:r w:rsidRPr="00AD439D">
              <w:rPr>
                <w:rFonts w:eastAsia="Calibri"/>
                <w:sz w:val="24"/>
                <w:szCs w:val="24"/>
              </w:rPr>
              <w:t>Problem çözme</w:t>
            </w:r>
          </w:p>
        </w:tc>
        <w:tc>
          <w:tcPr>
            <w:tcW w:w="2113" w:type="dxa"/>
          </w:tcPr>
          <w:p w14:paraId="55F8E67D" w14:textId="77777777" w:rsidR="00AD439D" w:rsidRPr="00AD439D" w:rsidRDefault="00AD439D" w:rsidP="00A01333">
            <w:pPr>
              <w:jc w:val="center"/>
              <w:rPr>
                <w:sz w:val="24"/>
                <w:szCs w:val="24"/>
              </w:rPr>
            </w:pPr>
            <w:r w:rsidRPr="00AD439D">
              <w:rPr>
                <w:rFonts w:eastAsia="Calibri"/>
                <w:sz w:val="24"/>
                <w:szCs w:val="24"/>
              </w:rPr>
              <w:t>2</w:t>
            </w:r>
          </w:p>
        </w:tc>
        <w:tc>
          <w:tcPr>
            <w:tcW w:w="2113" w:type="dxa"/>
          </w:tcPr>
          <w:p w14:paraId="48AF3203" w14:textId="77777777" w:rsidR="00AD439D" w:rsidRPr="00AD439D" w:rsidRDefault="00AD439D" w:rsidP="00A01333">
            <w:pPr>
              <w:jc w:val="center"/>
              <w:rPr>
                <w:sz w:val="24"/>
                <w:szCs w:val="24"/>
              </w:rPr>
            </w:pPr>
            <w:r w:rsidRPr="00AD439D">
              <w:rPr>
                <w:rFonts w:eastAsia="Calibri"/>
                <w:sz w:val="24"/>
                <w:szCs w:val="24"/>
              </w:rPr>
              <w:t>%25,0</w:t>
            </w:r>
          </w:p>
        </w:tc>
      </w:tr>
      <w:tr w:rsidR="00AD439D" w:rsidRPr="00AD439D" w14:paraId="319413D3" w14:textId="77777777" w:rsidTr="00AD439D">
        <w:trPr>
          <w:jc w:val="center"/>
        </w:trPr>
        <w:tc>
          <w:tcPr>
            <w:tcW w:w="4800" w:type="dxa"/>
          </w:tcPr>
          <w:p w14:paraId="1D4CF696" w14:textId="77777777" w:rsidR="00AD439D" w:rsidRPr="00AD439D" w:rsidRDefault="00AD439D" w:rsidP="00A01333">
            <w:pPr>
              <w:rPr>
                <w:sz w:val="24"/>
                <w:szCs w:val="24"/>
              </w:rPr>
            </w:pPr>
            <w:r w:rsidRPr="00AD439D">
              <w:rPr>
                <w:rFonts w:eastAsia="Calibri"/>
                <w:sz w:val="24"/>
                <w:szCs w:val="24"/>
              </w:rPr>
              <w:t>Müzakere / pazarlık becerileri</w:t>
            </w:r>
          </w:p>
        </w:tc>
        <w:tc>
          <w:tcPr>
            <w:tcW w:w="2113" w:type="dxa"/>
          </w:tcPr>
          <w:p w14:paraId="2C9CA3CC" w14:textId="77777777" w:rsidR="00AD439D" w:rsidRPr="00AD439D" w:rsidRDefault="00AD439D" w:rsidP="00A01333">
            <w:pPr>
              <w:jc w:val="center"/>
              <w:rPr>
                <w:sz w:val="24"/>
                <w:szCs w:val="24"/>
              </w:rPr>
            </w:pPr>
            <w:r w:rsidRPr="00AD439D">
              <w:rPr>
                <w:rFonts w:eastAsia="Calibri"/>
                <w:sz w:val="24"/>
                <w:szCs w:val="24"/>
              </w:rPr>
              <w:t>1</w:t>
            </w:r>
          </w:p>
        </w:tc>
        <w:tc>
          <w:tcPr>
            <w:tcW w:w="2113" w:type="dxa"/>
          </w:tcPr>
          <w:p w14:paraId="104491A5" w14:textId="77777777" w:rsidR="00AD439D" w:rsidRPr="00AD439D" w:rsidRDefault="00AD439D" w:rsidP="00A01333">
            <w:pPr>
              <w:jc w:val="center"/>
              <w:rPr>
                <w:sz w:val="24"/>
                <w:szCs w:val="24"/>
              </w:rPr>
            </w:pPr>
            <w:r w:rsidRPr="00AD439D">
              <w:rPr>
                <w:rFonts w:eastAsia="Calibri"/>
                <w:sz w:val="24"/>
                <w:szCs w:val="24"/>
              </w:rPr>
              <w:t>%12,5</w:t>
            </w:r>
          </w:p>
        </w:tc>
      </w:tr>
      <w:tr w:rsidR="00AD439D" w:rsidRPr="00AD439D" w14:paraId="7474E494" w14:textId="77777777" w:rsidTr="00AD439D">
        <w:trPr>
          <w:jc w:val="center"/>
        </w:trPr>
        <w:tc>
          <w:tcPr>
            <w:tcW w:w="4800" w:type="dxa"/>
          </w:tcPr>
          <w:p w14:paraId="18C957ED" w14:textId="77777777" w:rsidR="00AD439D" w:rsidRPr="00AD439D" w:rsidRDefault="00AD439D" w:rsidP="00A01333">
            <w:pPr>
              <w:rPr>
                <w:sz w:val="24"/>
                <w:szCs w:val="24"/>
              </w:rPr>
            </w:pPr>
            <w:r w:rsidRPr="00AD439D">
              <w:rPr>
                <w:rFonts w:eastAsia="Calibri"/>
                <w:sz w:val="24"/>
                <w:szCs w:val="24"/>
              </w:rPr>
              <w:t>Takım çalışması</w:t>
            </w:r>
          </w:p>
        </w:tc>
        <w:tc>
          <w:tcPr>
            <w:tcW w:w="2113" w:type="dxa"/>
          </w:tcPr>
          <w:p w14:paraId="7F3EE381" w14:textId="77777777" w:rsidR="00AD439D" w:rsidRPr="00AD439D" w:rsidRDefault="00AD439D" w:rsidP="00A01333">
            <w:pPr>
              <w:jc w:val="center"/>
              <w:rPr>
                <w:sz w:val="24"/>
                <w:szCs w:val="24"/>
              </w:rPr>
            </w:pPr>
            <w:r w:rsidRPr="00AD439D">
              <w:rPr>
                <w:rFonts w:eastAsia="Calibri"/>
                <w:sz w:val="24"/>
                <w:szCs w:val="24"/>
              </w:rPr>
              <w:t>1</w:t>
            </w:r>
          </w:p>
        </w:tc>
        <w:tc>
          <w:tcPr>
            <w:tcW w:w="2113" w:type="dxa"/>
          </w:tcPr>
          <w:p w14:paraId="2AAAC5D9" w14:textId="77777777" w:rsidR="00AD439D" w:rsidRPr="00AD439D" w:rsidRDefault="00AD439D" w:rsidP="00A01333">
            <w:pPr>
              <w:jc w:val="center"/>
              <w:rPr>
                <w:sz w:val="24"/>
                <w:szCs w:val="24"/>
              </w:rPr>
            </w:pPr>
            <w:r w:rsidRPr="00AD439D">
              <w:rPr>
                <w:rFonts w:eastAsia="Calibri"/>
                <w:sz w:val="24"/>
                <w:szCs w:val="24"/>
              </w:rPr>
              <w:t>%12,5</w:t>
            </w:r>
          </w:p>
        </w:tc>
      </w:tr>
    </w:tbl>
    <w:p w14:paraId="439BB8EB" w14:textId="1C47EDCB" w:rsidR="00B776CA" w:rsidRDefault="00B776CA" w:rsidP="007D2AAC">
      <w:pPr>
        <w:pStyle w:val="GvdeMetni"/>
        <w:spacing w:before="5"/>
        <w:jc w:val="both"/>
      </w:pPr>
      <w:r>
        <w:t>Mezunların çalıştığı başlıca sektörler şunlardır: Kamu/Devlet Kurumları (Kaymakamlık vb.), Pazarlama ve Satış, Dış Ticaret/İhracat-İthalat, Muhasebe, Girişimcilik/Kendi İşletmesi. Bir katılımcı aktif olarak çalışmamaktadır.</w:t>
      </w:r>
    </w:p>
    <w:p w14:paraId="2DACC1EB" w14:textId="4811D91A" w:rsidR="009B4DC0" w:rsidRDefault="00B776CA" w:rsidP="007D2AAC">
      <w:pPr>
        <w:pStyle w:val="GvdeMetni"/>
        <w:spacing w:before="5"/>
        <w:jc w:val="both"/>
      </w:pPr>
      <w:r>
        <w:t>Bu çeşitlilik, bölüm mezunlarının geniş bir sektör yelpazesine yayıldığını ve programın farklı alanlarda istihdam edilebilirliği desteklediğini ortaya koymaktadır. Mezunların önemli bir bölümünün bölüm uzmanlık alanı olan dış ticaret ve uluslararası işletmecilik dışında farklı sektörlerde kariyer edinmesi, müfredatın disiplinler arası yetkinlik kazandırma kapasitesine işaret etmektedir.</w:t>
      </w:r>
    </w:p>
    <w:p w14:paraId="0AD38FE3" w14:textId="77777777" w:rsidR="009E1B44" w:rsidRPr="00AC0F3C" w:rsidRDefault="00B80213" w:rsidP="007D2AAC">
      <w:pPr>
        <w:pStyle w:val="ListeParagraf"/>
        <w:numPr>
          <w:ilvl w:val="0"/>
          <w:numId w:val="1"/>
        </w:numPr>
        <w:tabs>
          <w:tab w:val="left" w:pos="417"/>
        </w:tabs>
        <w:ind w:left="417" w:hanging="237"/>
        <w:jc w:val="both"/>
        <w:rPr>
          <w:sz w:val="24"/>
        </w:rPr>
      </w:pPr>
      <w:r>
        <w:rPr>
          <w:sz w:val="24"/>
        </w:rPr>
        <w:t>İşletmede</w:t>
      </w:r>
      <w:r>
        <w:rPr>
          <w:spacing w:val="-5"/>
          <w:sz w:val="24"/>
        </w:rPr>
        <w:t xml:space="preserve"> </w:t>
      </w:r>
      <w:r>
        <w:rPr>
          <w:sz w:val="24"/>
        </w:rPr>
        <w:t>mesleki</w:t>
      </w:r>
      <w:r>
        <w:rPr>
          <w:spacing w:val="-1"/>
          <w:sz w:val="24"/>
        </w:rPr>
        <w:t xml:space="preserve"> </w:t>
      </w:r>
      <w:r>
        <w:rPr>
          <w:sz w:val="24"/>
        </w:rPr>
        <w:t>eğitimin</w:t>
      </w:r>
      <w:r>
        <w:rPr>
          <w:spacing w:val="-1"/>
          <w:sz w:val="24"/>
        </w:rPr>
        <w:t xml:space="preserve"> </w:t>
      </w:r>
      <w:r>
        <w:rPr>
          <w:sz w:val="24"/>
        </w:rPr>
        <w:t>iş bulma</w:t>
      </w:r>
      <w:r>
        <w:rPr>
          <w:spacing w:val="-2"/>
          <w:sz w:val="24"/>
        </w:rPr>
        <w:t xml:space="preserve"> </w:t>
      </w:r>
      <w:r>
        <w:rPr>
          <w:sz w:val="24"/>
        </w:rPr>
        <w:t>süreçlerine katkısı</w:t>
      </w:r>
      <w:r>
        <w:rPr>
          <w:spacing w:val="-1"/>
          <w:sz w:val="24"/>
        </w:rPr>
        <w:t xml:space="preserve"> </w:t>
      </w:r>
      <w:r>
        <w:rPr>
          <w:spacing w:val="-2"/>
          <w:sz w:val="24"/>
        </w:rPr>
        <w:t>nelerdir?</w:t>
      </w:r>
    </w:p>
    <w:p w14:paraId="7F3FD564" w14:textId="0891E091" w:rsidR="00AC0F3C" w:rsidRDefault="00AC0F3C" w:rsidP="00AC0F3C">
      <w:pPr>
        <w:tabs>
          <w:tab w:val="left" w:pos="417"/>
        </w:tabs>
        <w:jc w:val="center"/>
        <w:rPr>
          <w:sz w:val="24"/>
        </w:rPr>
      </w:pPr>
      <w:r w:rsidRPr="00AC0F3C">
        <w:rPr>
          <w:b/>
          <w:bCs/>
          <w:sz w:val="24"/>
        </w:rPr>
        <w:t>Tablo 7:</w:t>
      </w:r>
      <w:r>
        <w:rPr>
          <w:sz w:val="24"/>
        </w:rPr>
        <w:t xml:space="preserve"> Tablo </w:t>
      </w:r>
      <w:r w:rsidRPr="00AC0F3C">
        <w:rPr>
          <w:sz w:val="24"/>
        </w:rPr>
        <w:t>Staj Desteği ve Koordinasyon</w:t>
      </w:r>
    </w:p>
    <w:tbl>
      <w:tblPr>
        <w:tblStyle w:val="TabloKlavuzu"/>
        <w:tblW w:w="9026" w:type="dxa"/>
        <w:jc w:val="center"/>
        <w:tblLook w:val="0000" w:firstRow="0" w:lastRow="0" w:firstColumn="0" w:lastColumn="0" w:noHBand="0" w:noVBand="0"/>
      </w:tblPr>
      <w:tblGrid>
        <w:gridCol w:w="4800"/>
        <w:gridCol w:w="2113"/>
        <w:gridCol w:w="2113"/>
      </w:tblGrid>
      <w:tr w:rsidR="004F7703" w:rsidRPr="004F7703" w14:paraId="37A03A78" w14:textId="77777777" w:rsidTr="004F7703">
        <w:trPr>
          <w:jc w:val="center"/>
        </w:trPr>
        <w:tc>
          <w:tcPr>
            <w:tcW w:w="4800" w:type="dxa"/>
          </w:tcPr>
          <w:p w14:paraId="46C28AEF" w14:textId="0B91AF95" w:rsidR="004F7703" w:rsidRPr="001B5D62" w:rsidRDefault="001B5D62" w:rsidP="00A01333">
            <w:pPr>
              <w:jc w:val="center"/>
              <w:rPr>
                <w:b/>
                <w:bCs/>
                <w:sz w:val="24"/>
                <w:szCs w:val="24"/>
              </w:rPr>
            </w:pPr>
            <w:r w:rsidRPr="001B5D62">
              <w:rPr>
                <w:b/>
                <w:bCs/>
                <w:sz w:val="24"/>
                <w:szCs w:val="24"/>
              </w:rPr>
              <w:t>Üniversite Staj Desteği Değerlendirmesi</w:t>
            </w:r>
          </w:p>
        </w:tc>
        <w:tc>
          <w:tcPr>
            <w:tcW w:w="2113" w:type="dxa"/>
          </w:tcPr>
          <w:p w14:paraId="3058DFC5" w14:textId="294B1CDC" w:rsidR="004F7703" w:rsidRPr="001B5D62" w:rsidRDefault="001B5D62" w:rsidP="001B5D62">
            <w:pPr>
              <w:jc w:val="center"/>
              <w:rPr>
                <w:b/>
                <w:bCs/>
                <w:sz w:val="24"/>
                <w:szCs w:val="24"/>
              </w:rPr>
            </w:pPr>
            <w:r w:rsidRPr="001B5D62">
              <w:rPr>
                <w:b/>
                <w:bCs/>
                <w:sz w:val="24"/>
                <w:szCs w:val="24"/>
              </w:rPr>
              <w:t>Kişi</w:t>
            </w:r>
          </w:p>
        </w:tc>
        <w:tc>
          <w:tcPr>
            <w:tcW w:w="2113" w:type="dxa"/>
          </w:tcPr>
          <w:p w14:paraId="5C8D6673" w14:textId="77777777" w:rsidR="004F7703" w:rsidRPr="004F7703" w:rsidRDefault="004F7703" w:rsidP="00A01333">
            <w:pPr>
              <w:jc w:val="center"/>
              <w:rPr>
                <w:sz w:val="24"/>
                <w:szCs w:val="24"/>
              </w:rPr>
            </w:pPr>
            <w:r w:rsidRPr="001B5D62">
              <w:rPr>
                <w:rFonts w:eastAsia="Calibri"/>
                <w:b/>
                <w:bCs/>
                <w:sz w:val="24"/>
                <w:szCs w:val="24"/>
              </w:rPr>
              <w:t>Oran</w:t>
            </w:r>
          </w:p>
        </w:tc>
      </w:tr>
      <w:tr w:rsidR="004F7703" w:rsidRPr="004F7703" w14:paraId="70C68C3B" w14:textId="77777777" w:rsidTr="004F7703">
        <w:trPr>
          <w:jc w:val="center"/>
        </w:trPr>
        <w:tc>
          <w:tcPr>
            <w:tcW w:w="4800" w:type="dxa"/>
          </w:tcPr>
          <w:p w14:paraId="18EFEEA1" w14:textId="77777777" w:rsidR="004F7703" w:rsidRPr="004F7703" w:rsidRDefault="004F7703" w:rsidP="00A01333">
            <w:pPr>
              <w:rPr>
                <w:sz w:val="24"/>
                <w:szCs w:val="24"/>
              </w:rPr>
            </w:pPr>
            <w:r w:rsidRPr="004F7703">
              <w:rPr>
                <w:rFonts w:eastAsia="Calibri"/>
                <w:sz w:val="24"/>
                <w:szCs w:val="24"/>
              </w:rPr>
              <w:t>Hiç destek almadım, kendim buldum</w:t>
            </w:r>
          </w:p>
        </w:tc>
        <w:tc>
          <w:tcPr>
            <w:tcW w:w="2113" w:type="dxa"/>
          </w:tcPr>
          <w:p w14:paraId="47A25295" w14:textId="77777777" w:rsidR="004F7703" w:rsidRPr="004F7703" w:rsidRDefault="004F7703" w:rsidP="00A01333">
            <w:pPr>
              <w:jc w:val="center"/>
              <w:rPr>
                <w:sz w:val="24"/>
                <w:szCs w:val="24"/>
              </w:rPr>
            </w:pPr>
            <w:r w:rsidRPr="004F7703">
              <w:rPr>
                <w:rFonts w:eastAsia="Calibri"/>
                <w:sz w:val="24"/>
                <w:szCs w:val="24"/>
              </w:rPr>
              <w:t>5</w:t>
            </w:r>
          </w:p>
        </w:tc>
        <w:tc>
          <w:tcPr>
            <w:tcW w:w="2113" w:type="dxa"/>
          </w:tcPr>
          <w:p w14:paraId="3946EB88" w14:textId="77777777" w:rsidR="004F7703" w:rsidRPr="004F7703" w:rsidRDefault="004F7703" w:rsidP="00A01333">
            <w:pPr>
              <w:jc w:val="center"/>
              <w:rPr>
                <w:sz w:val="24"/>
                <w:szCs w:val="24"/>
              </w:rPr>
            </w:pPr>
            <w:r w:rsidRPr="004F7703">
              <w:rPr>
                <w:rFonts w:eastAsia="Calibri"/>
                <w:sz w:val="24"/>
                <w:szCs w:val="24"/>
              </w:rPr>
              <w:t>%62,5</w:t>
            </w:r>
          </w:p>
        </w:tc>
      </w:tr>
      <w:tr w:rsidR="004F7703" w:rsidRPr="004F7703" w14:paraId="00B0AD06" w14:textId="77777777" w:rsidTr="004F7703">
        <w:trPr>
          <w:jc w:val="center"/>
        </w:trPr>
        <w:tc>
          <w:tcPr>
            <w:tcW w:w="4800" w:type="dxa"/>
          </w:tcPr>
          <w:p w14:paraId="0BFEACBF" w14:textId="77777777" w:rsidR="004F7703" w:rsidRPr="004F7703" w:rsidRDefault="004F7703" w:rsidP="00A01333">
            <w:pPr>
              <w:rPr>
                <w:sz w:val="24"/>
                <w:szCs w:val="24"/>
              </w:rPr>
            </w:pPr>
            <w:r w:rsidRPr="004F7703">
              <w:rPr>
                <w:rFonts w:eastAsia="Calibri"/>
                <w:sz w:val="24"/>
                <w:szCs w:val="24"/>
              </w:rPr>
              <w:t>Yetersizdi</w:t>
            </w:r>
          </w:p>
        </w:tc>
        <w:tc>
          <w:tcPr>
            <w:tcW w:w="2113" w:type="dxa"/>
          </w:tcPr>
          <w:p w14:paraId="4435D1DC" w14:textId="77777777" w:rsidR="004F7703" w:rsidRPr="004F7703" w:rsidRDefault="004F7703" w:rsidP="00A01333">
            <w:pPr>
              <w:jc w:val="center"/>
              <w:rPr>
                <w:sz w:val="24"/>
                <w:szCs w:val="24"/>
              </w:rPr>
            </w:pPr>
            <w:r w:rsidRPr="004F7703">
              <w:rPr>
                <w:rFonts w:eastAsia="Calibri"/>
                <w:sz w:val="24"/>
                <w:szCs w:val="24"/>
              </w:rPr>
              <w:t>1</w:t>
            </w:r>
          </w:p>
        </w:tc>
        <w:tc>
          <w:tcPr>
            <w:tcW w:w="2113" w:type="dxa"/>
          </w:tcPr>
          <w:p w14:paraId="5FC0C0C8" w14:textId="77777777" w:rsidR="004F7703" w:rsidRPr="004F7703" w:rsidRDefault="004F7703" w:rsidP="00A01333">
            <w:pPr>
              <w:jc w:val="center"/>
              <w:rPr>
                <w:sz w:val="24"/>
                <w:szCs w:val="24"/>
              </w:rPr>
            </w:pPr>
            <w:r w:rsidRPr="004F7703">
              <w:rPr>
                <w:rFonts w:eastAsia="Calibri"/>
                <w:sz w:val="24"/>
                <w:szCs w:val="24"/>
              </w:rPr>
              <w:t>%12,5</w:t>
            </w:r>
          </w:p>
        </w:tc>
      </w:tr>
      <w:tr w:rsidR="004F7703" w:rsidRPr="004F7703" w14:paraId="5EF00E28" w14:textId="77777777" w:rsidTr="004F7703">
        <w:trPr>
          <w:jc w:val="center"/>
        </w:trPr>
        <w:tc>
          <w:tcPr>
            <w:tcW w:w="4800" w:type="dxa"/>
          </w:tcPr>
          <w:p w14:paraId="14EA7608" w14:textId="77777777" w:rsidR="004F7703" w:rsidRPr="004F7703" w:rsidRDefault="004F7703" w:rsidP="00A01333">
            <w:pPr>
              <w:rPr>
                <w:sz w:val="24"/>
                <w:szCs w:val="24"/>
              </w:rPr>
            </w:pPr>
            <w:r w:rsidRPr="004F7703">
              <w:rPr>
                <w:rFonts w:eastAsia="Calibri"/>
                <w:sz w:val="24"/>
                <w:szCs w:val="24"/>
              </w:rPr>
              <w:t>Yeterliydi</w:t>
            </w:r>
          </w:p>
        </w:tc>
        <w:tc>
          <w:tcPr>
            <w:tcW w:w="2113" w:type="dxa"/>
          </w:tcPr>
          <w:p w14:paraId="01BEC2E4" w14:textId="77777777" w:rsidR="004F7703" w:rsidRPr="004F7703" w:rsidRDefault="004F7703" w:rsidP="00A01333">
            <w:pPr>
              <w:jc w:val="center"/>
              <w:rPr>
                <w:sz w:val="24"/>
                <w:szCs w:val="24"/>
              </w:rPr>
            </w:pPr>
            <w:r w:rsidRPr="004F7703">
              <w:rPr>
                <w:rFonts w:eastAsia="Calibri"/>
                <w:sz w:val="24"/>
                <w:szCs w:val="24"/>
              </w:rPr>
              <w:t>1</w:t>
            </w:r>
          </w:p>
        </w:tc>
        <w:tc>
          <w:tcPr>
            <w:tcW w:w="2113" w:type="dxa"/>
          </w:tcPr>
          <w:p w14:paraId="0E47435D" w14:textId="77777777" w:rsidR="004F7703" w:rsidRPr="004F7703" w:rsidRDefault="004F7703" w:rsidP="00A01333">
            <w:pPr>
              <w:jc w:val="center"/>
              <w:rPr>
                <w:sz w:val="24"/>
                <w:szCs w:val="24"/>
              </w:rPr>
            </w:pPr>
            <w:r w:rsidRPr="004F7703">
              <w:rPr>
                <w:rFonts w:eastAsia="Calibri"/>
                <w:sz w:val="24"/>
                <w:szCs w:val="24"/>
              </w:rPr>
              <w:t>%12,5</w:t>
            </w:r>
          </w:p>
        </w:tc>
      </w:tr>
      <w:tr w:rsidR="004F7703" w:rsidRPr="004F7703" w14:paraId="6D475422" w14:textId="77777777" w:rsidTr="004F7703">
        <w:trPr>
          <w:jc w:val="center"/>
        </w:trPr>
        <w:tc>
          <w:tcPr>
            <w:tcW w:w="4800" w:type="dxa"/>
          </w:tcPr>
          <w:p w14:paraId="3A5BF2AE" w14:textId="77777777" w:rsidR="004F7703" w:rsidRPr="004F7703" w:rsidRDefault="004F7703" w:rsidP="00A01333">
            <w:pPr>
              <w:rPr>
                <w:sz w:val="24"/>
                <w:szCs w:val="24"/>
              </w:rPr>
            </w:pPr>
            <w:r w:rsidRPr="004F7703">
              <w:rPr>
                <w:rFonts w:eastAsia="Calibri"/>
                <w:sz w:val="24"/>
                <w:szCs w:val="24"/>
              </w:rPr>
              <w:t>Çok yeterliydi</w:t>
            </w:r>
          </w:p>
        </w:tc>
        <w:tc>
          <w:tcPr>
            <w:tcW w:w="2113" w:type="dxa"/>
          </w:tcPr>
          <w:p w14:paraId="7479CCC8" w14:textId="77777777" w:rsidR="004F7703" w:rsidRPr="004F7703" w:rsidRDefault="004F7703" w:rsidP="00A01333">
            <w:pPr>
              <w:jc w:val="center"/>
              <w:rPr>
                <w:sz w:val="24"/>
                <w:szCs w:val="24"/>
              </w:rPr>
            </w:pPr>
            <w:r w:rsidRPr="004F7703">
              <w:rPr>
                <w:rFonts w:eastAsia="Calibri"/>
                <w:sz w:val="24"/>
                <w:szCs w:val="24"/>
              </w:rPr>
              <w:t>1</w:t>
            </w:r>
          </w:p>
        </w:tc>
        <w:tc>
          <w:tcPr>
            <w:tcW w:w="2113" w:type="dxa"/>
          </w:tcPr>
          <w:p w14:paraId="7FB2111C" w14:textId="77777777" w:rsidR="004F7703" w:rsidRPr="004F7703" w:rsidRDefault="004F7703" w:rsidP="00A01333">
            <w:pPr>
              <w:jc w:val="center"/>
              <w:rPr>
                <w:sz w:val="24"/>
                <w:szCs w:val="24"/>
              </w:rPr>
            </w:pPr>
            <w:r w:rsidRPr="004F7703">
              <w:rPr>
                <w:rFonts w:eastAsia="Calibri"/>
                <w:sz w:val="24"/>
                <w:szCs w:val="24"/>
              </w:rPr>
              <w:t>%12,5</w:t>
            </w:r>
          </w:p>
        </w:tc>
      </w:tr>
    </w:tbl>
    <w:p w14:paraId="21DEDF05" w14:textId="77777777" w:rsidR="00AC0F3C" w:rsidRPr="00AC0F3C" w:rsidRDefault="00AC0F3C" w:rsidP="00AC0F3C">
      <w:pPr>
        <w:tabs>
          <w:tab w:val="left" w:pos="417"/>
        </w:tabs>
        <w:jc w:val="center"/>
        <w:rPr>
          <w:sz w:val="24"/>
        </w:rPr>
      </w:pPr>
    </w:p>
    <w:p w14:paraId="2EB24640" w14:textId="77777777" w:rsidR="00AA0371" w:rsidRDefault="00AA0371" w:rsidP="007D2AAC">
      <w:pPr>
        <w:pStyle w:val="GvdeMetni"/>
        <w:spacing w:before="7"/>
        <w:jc w:val="both"/>
      </w:pPr>
      <w:r>
        <w:t>Mezunların %75'i staj bulmada üniversiteden hiç ya da yeterli destek almadığını belirtmiştir. Bu oran, kurumsal staj koordinasyon mekanizmalarının güçlendirilmesi için acil bir ihtiyacı gözler önüne sermektedir.</w:t>
      </w:r>
    </w:p>
    <w:p w14:paraId="083DE251" w14:textId="77777777" w:rsidR="00AA0371" w:rsidRDefault="00AA0371" w:rsidP="00AA0371">
      <w:pPr>
        <w:pStyle w:val="GvdeMetni"/>
        <w:spacing w:before="7"/>
      </w:pPr>
    </w:p>
    <w:p w14:paraId="0AD38FE4" w14:textId="3F9F8933" w:rsidR="009E1B44" w:rsidRDefault="00AA0371" w:rsidP="00AA0371">
      <w:pPr>
        <w:pStyle w:val="GvdeMetni"/>
        <w:spacing w:before="7"/>
        <w:jc w:val="center"/>
      </w:pPr>
      <w:r>
        <w:rPr>
          <w:b/>
          <w:bCs/>
        </w:rPr>
        <w:t xml:space="preserve">Tablo 8: </w:t>
      </w:r>
      <w:r w:rsidRPr="00AA0371">
        <w:t>Stajın Kariyer Çıktılarına Etkisi</w:t>
      </w:r>
    </w:p>
    <w:tbl>
      <w:tblPr>
        <w:tblStyle w:val="TabloKlavuzu"/>
        <w:tblW w:w="9026" w:type="dxa"/>
        <w:jc w:val="center"/>
        <w:tblLook w:val="0000" w:firstRow="0" w:lastRow="0" w:firstColumn="0" w:lastColumn="0" w:noHBand="0" w:noVBand="0"/>
      </w:tblPr>
      <w:tblGrid>
        <w:gridCol w:w="4800"/>
        <w:gridCol w:w="2113"/>
        <w:gridCol w:w="2113"/>
      </w:tblGrid>
      <w:tr w:rsidR="009D49A0" w:rsidRPr="009D49A0" w14:paraId="764061E7" w14:textId="77777777" w:rsidTr="00EF6F1B">
        <w:trPr>
          <w:jc w:val="center"/>
        </w:trPr>
        <w:tc>
          <w:tcPr>
            <w:tcW w:w="4800" w:type="dxa"/>
          </w:tcPr>
          <w:p w14:paraId="34B7A6A0" w14:textId="77777777" w:rsidR="009D49A0" w:rsidRPr="00EF6F1B" w:rsidRDefault="009D49A0" w:rsidP="00A01333">
            <w:pPr>
              <w:jc w:val="center"/>
              <w:rPr>
                <w:sz w:val="24"/>
                <w:szCs w:val="24"/>
              </w:rPr>
            </w:pPr>
            <w:r w:rsidRPr="00EF6F1B">
              <w:rPr>
                <w:rFonts w:eastAsia="Calibri"/>
                <w:b/>
                <w:bCs/>
                <w:sz w:val="24"/>
                <w:szCs w:val="24"/>
              </w:rPr>
              <w:lastRenderedPageBreak/>
              <w:t>Stajın Sağladığı Kariyer Fırsatı</w:t>
            </w:r>
          </w:p>
        </w:tc>
        <w:tc>
          <w:tcPr>
            <w:tcW w:w="2113" w:type="dxa"/>
          </w:tcPr>
          <w:p w14:paraId="04802ACF" w14:textId="77777777" w:rsidR="009D49A0" w:rsidRPr="00EF6F1B" w:rsidRDefault="009D49A0" w:rsidP="00A01333">
            <w:pPr>
              <w:jc w:val="center"/>
              <w:rPr>
                <w:sz w:val="24"/>
                <w:szCs w:val="24"/>
              </w:rPr>
            </w:pPr>
            <w:r w:rsidRPr="00EF6F1B">
              <w:rPr>
                <w:rFonts w:eastAsia="Calibri"/>
                <w:b/>
                <w:bCs/>
                <w:sz w:val="24"/>
                <w:szCs w:val="24"/>
              </w:rPr>
              <w:t>Kişi</w:t>
            </w:r>
          </w:p>
        </w:tc>
        <w:tc>
          <w:tcPr>
            <w:tcW w:w="2113" w:type="dxa"/>
          </w:tcPr>
          <w:p w14:paraId="43F70324" w14:textId="77777777" w:rsidR="009D49A0" w:rsidRPr="00EF6F1B" w:rsidRDefault="009D49A0" w:rsidP="00A01333">
            <w:pPr>
              <w:jc w:val="center"/>
              <w:rPr>
                <w:sz w:val="24"/>
                <w:szCs w:val="24"/>
              </w:rPr>
            </w:pPr>
            <w:r w:rsidRPr="00EF6F1B">
              <w:rPr>
                <w:rFonts w:eastAsia="Calibri"/>
                <w:b/>
                <w:bCs/>
                <w:sz w:val="24"/>
                <w:szCs w:val="24"/>
              </w:rPr>
              <w:t>Oran</w:t>
            </w:r>
          </w:p>
        </w:tc>
      </w:tr>
      <w:tr w:rsidR="009D49A0" w:rsidRPr="009D49A0" w14:paraId="495F6F60" w14:textId="77777777" w:rsidTr="00EF6F1B">
        <w:trPr>
          <w:jc w:val="center"/>
        </w:trPr>
        <w:tc>
          <w:tcPr>
            <w:tcW w:w="4800" w:type="dxa"/>
          </w:tcPr>
          <w:p w14:paraId="1EF8D55A" w14:textId="77777777" w:rsidR="009D49A0" w:rsidRPr="009D49A0" w:rsidRDefault="009D49A0" w:rsidP="00A01333">
            <w:pPr>
              <w:rPr>
                <w:sz w:val="24"/>
                <w:szCs w:val="24"/>
              </w:rPr>
            </w:pPr>
            <w:r w:rsidRPr="009D49A0">
              <w:rPr>
                <w:rFonts w:eastAsia="Calibri"/>
                <w:sz w:val="24"/>
                <w:szCs w:val="24"/>
              </w:rPr>
              <w:t>Evet, doğrudan iş teklifine dönüştü</w:t>
            </w:r>
          </w:p>
        </w:tc>
        <w:tc>
          <w:tcPr>
            <w:tcW w:w="2113" w:type="dxa"/>
          </w:tcPr>
          <w:p w14:paraId="4B1DB00B" w14:textId="77777777" w:rsidR="009D49A0" w:rsidRPr="009D49A0" w:rsidRDefault="009D49A0" w:rsidP="00A01333">
            <w:pPr>
              <w:jc w:val="center"/>
              <w:rPr>
                <w:sz w:val="24"/>
                <w:szCs w:val="24"/>
              </w:rPr>
            </w:pPr>
            <w:r w:rsidRPr="009D49A0">
              <w:rPr>
                <w:rFonts w:eastAsia="Calibri"/>
                <w:sz w:val="24"/>
                <w:szCs w:val="24"/>
              </w:rPr>
              <w:t>5</w:t>
            </w:r>
          </w:p>
        </w:tc>
        <w:tc>
          <w:tcPr>
            <w:tcW w:w="2113" w:type="dxa"/>
          </w:tcPr>
          <w:p w14:paraId="4CF76160" w14:textId="77777777" w:rsidR="009D49A0" w:rsidRPr="009D49A0" w:rsidRDefault="009D49A0" w:rsidP="00A01333">
            <w:pPr>
              <w:jc w:val="center"/>
              <w:rPr>
                <w:sz w:val="24"/>
                <w:szCs w:val="24"/>
              </w:rPr>
            </w:pPr>
            <w:r w:rsidRPr="009D49A0">
              <w:rPr>
                <w:rFonts w:eastAsia="Calibri"/>
                <w:sz w:val="24"/>
                <w:szCs w:val="24"/>
              </w:rPr>
              <w:t>%62,5</w:t>
            </w:r>
          </w:p>
        </w:tc>
      </w:tr>
      <w:tr w:rsidR="009D49A0" w:rsidRPr="009D49A0" w14:paraId="18EE150D" w14:textId="77777777" w:rsidTr="00EF6F1B">
        <w:trPr>
          <w:jc w:val="center"/>
        </w:trPr>
        <w:tc>
          <w:tcPr>
            <w:tcW w:w="4800" w:type="dxa"/>
          </w:tcPr>
          <w:p w14:paraId="6D4084FF" w14:textId="77777777" w:rsidR="009D49A0" w:rsidRPr="009D49A0" w:rsidRDefault="009D49A0" w:rsidP="00A01333">
            <w:pPr>
              <w:rPr>
                <w:sz w:val="24"/>
                <w:szCs w:val="24"/>
              </w:rPr>
            </w:pPr>
            <w:r w:rsidRPr="009D49A0">
              <w:rPr>
                <w:rFonts w:eastAsia="Calibri"/>
                <w:sz w:val="24"/>
                <w:szCs w:val="24"/>
              </w:rPr>
              <w:t>Evet, ağ oluşturmaya katkı sağladı</w:t>
            </w:r>
          </w:p>
        </w:tc>
        <w:tc>
          <w:tcPr>
            <w:tcW w:w="2113" w:type="dxa"/>
          </w:tcPr>
          <w:p w14:paraId="5F3B23A5" w14:textId="77777777" w:rsidR="009D49A0" w:rsidRPr="009D49A0" w:rsidRDefault="009D49A0" w:rsidP="00A01333">
            <w:pPr>
              <w:jc w:val="center"/>
              <w:rPr>
                <w:sz w:val="24"/>
                <w:szCs w:val="24"/>
              </w:rPr>
            </w:pPr>
            <w:r w:rsidRPr="009D49A0">
              <w:rPr>
                <w:rFonts w:eastAsia="Calibri"/>
                <w:sz w:val="24"/>
                <w:szCs w:val="24"/>
              </w:rPr>
              <w:t>1</w:t>
            </w:r>
          </w:p>
        </w:tc>
        <w:tc>
          <w:tcPr>
            <w:tcW w:w="2113" w:type="dxa"/>
          </w:tcPr>
          <w:p w14:paraId="7AD35844" w14:textId="77777777" w:rsidR="009D49A0" w:rsidRPr="009D49A0" w:rsidRDefault="009D49A0" w:rsidP="00A01333">
            <w:pPr>
              <w:jc w:val="center"/>
              <w:rPr>
                <w:sz w:val="24"/>
                <w:szCs w:val="24"/>
              </w:rPr>
            </w:pPr>
            <w:r w:rsidRPr="009D49A0">
              <w:rPr>
                <w:rFonts w:eastAsia="Calibri"/>
                <w:sz w:val="24"/>
                <w:szCs w:val="24"/>
              </w:rPr>
              <w:t>%12,5</w:t>
            </w:r>
          </w:p>
        </w:tc>
      </w:tr>
      <w:tr w:rsidR="009D49A0" w:rsidRPr="009D49A0" w14:paraId="4852C73A" w14:textId="77777777" w:rsidTr="00EF6F1B">
        <w:trPr>
          <w:jc w:val="center"/>
        </w:trPr>
        <w:tc>
          <w:tcPr>
            <w:tcW w:w="4800" w:type="dxa"/>
          </w:tcPr>
          <w:p w14:paraId="00AA6061" w14:textId="77777777" w:rsidR="009D49A0" w:rsidRPr="009D49A0" w:rsidRDefault="009D49A0" w:rsidP="00A01333">
            <w:pPr>
              <w:rPr>
                <w:sz w:val="24"/>
                <w:szCs w:val="24"/>
              </w:rPr>
            </w:pPr>
            <w:r w:rsidRPr="009D49A0">
              <w:rPr>
                <w:rFonts w:eastAsia="Calibri"/>
                <w:sz w:val="24"/>
                <w:szCs w:val="24"/>
              </w:rPr>
              <w:t>Hayır</w:t>
            </w:r>
          </w:p>
        </w:tc>
        <w:tc>
          <w:tcPr>
            <w:tcW w:w="2113" w:type="dxa"/>
          </w:tcPr>
          <w:p w14:paraId="234015BF" w14:textId="77777777" w:rsidR="009D49A0" w:rsidRPr="009D49A0" w:rsidRDefault="009D49A0" w:rsidP="00A01333">
            <w:pPr>
              <w:jc w:val="center"/>
              <w:rPr>
                <w:sz w:val="24"/>
                <w:szCs w:val="24"/>
              </w:rPr>
            </w:pPr>
            <w:r w:rsidRPr="009D49A0">
              <w:rPr>
                <w:rFonts w:eastAsia="Calibri"/>
                <w:sz w:val="24"/>
                <w:szCs w:val="24"/>
              </w:rPr>
              <w:t>2</w:t>
            </w:r>
          </w:p>
        </w:tc>
        <w:tc>
          <w:tcPr>
            <w:tcW w:w="2113" w:type="dxa"/>
          </w:tcPr>
          <w:p w14:paraId="6C8F162E" w14:textId="77777777" w:rsidR="009D49A0" w:rsidRPr="009D49A0" w:rsidRDefault="009D49A0" w:rsidP="00A01333">
            <w:pPr>
              <w:jc w:val="center"/>
              <w:rPr>
                <w:sz w:val="24"/>
                <w:szCs w:val="24"/>
              </w:rPr>
            </w:pPr>
            <w:r w:rsidRPr="009D49A0">
              <w:rPr>
                <w:rFonts w:eastAsia="Calibri"/>
                <w:sz w:val="24"/>
                <w:szCs w:val="24"/>
              </w:rPr>
              <w:t>%25,0</w:t>
            </w:r>
          </w:p>
        </w:tc>
      </w:tr>
    </w:tbl>
    <w:p w14:paraId="5FF25804" w14:textId="347AFF33" w:rsidR="009120F3" w:rsidRDefault="009120F3" w:rsidP="007D2AAC">
      <w:pPr>
        <w:pStyle w:val="GvdeMetni"/>
        <w:spacing w:before="7"/>
        <w:jc w:val="both"/>
      </w:pPr>
      <w:r>
        <w:t>Dikkat çekici biçimde, stajların %62,5'i doğrudan iş teklifine dönüşmüştür. Anlamlı sorumluluklar üstlenen mezunların istihdam edilebilirlik açısından belirgin biçimde daha olumlu sonuçlar elde ettiği görülmüştür.</w:t>
      </w:r>
    </w:p>
    <w:p w14:paraId="6F27746E" w14:textId="77777777" w:rsidR="009120F3" w:rsidRDefault="009120F3" w:rsidP="007D2AAC">
      <w:pPr>
        <w:pStyle w:val="GvdeMetni"/>
        <w:spacing w:before="7"/>
        <w:jc w:val="both"/>
      </w:pPr>
      <w:r>
        <w:t>Staj Sürecine İlişkin İyileştirme Önerileri</w:t>
      </w:r>
    </w:p>
    <w:p w14:paraId="4781A06C" w14:textId="50A40131" w:rsidR="009120F3" w:rsidRDefault="009120F3" w:rsidP="007D2AAC">
      <w:pPr>
        <w:pStyle w:val="GvdeMetni"/>
        <w:numPr>
          <w:ilvl w:val="0"/>
          <w:numId w:val="9"/>
        </w:numPr>
        <w:spacing w:before="7"/>
        <w:jc w:val="both"/>
      </w:pPr>
      <w:r>
        <w:t>Yaz tatili dönemine yayılan kesintisiz staj modeli uygulamaya alınmalıdır.</w:t>
      </w:r>
    </w:p>
    <w:p w14:paraId="52F424CD" w14:textId="2E05DC95" w:rsidR="009120F3" w:rsidRDefault="009120F3" w:rsidP="007D2AAC">
      <w:pPr>
        <w:pStyle w:val="GvdeMetni"/>
        <w:numPr>
          <w:ilvl w:val="0"/>
          <w:numId w:val="9"/>
        </w:numPr>
        <w:spacing w:before="7"/>
        <w:jc w:val="both"/>
      </w:pPr>
      <w:r>
        <w:t>Üniversite ile işverenler arasında staj protokolleri imzalanmalı</w:t>
      </w:r>
      <w:r w:rsidR="000F2D8C">
        <w:t>,</w:t>
      </w:r>
      <w:r>
        <w:t xml:space="preserve"> öğrencilerin sektörle erken ve nitelikli temas kurması sağlanmalıdır.</w:t>
      </w:r>
    </w:p>
    <w:p w14:paraId="6E97421B" w14:textId="1398523A" w:rsidR="00AA0371" w:rsidRPr="00AA0371" w:rsidRDefault="009120F3" w:rsidP="007D2AAC">
      <w:pPr>
        <w:pStyle w:val="GvdeMetni"/>
        <w:numPr>
          <w:ilvl w:val="0"/>
          <w:numId w:val="9"/>
        </w:numPr>
        <w:spacing w:before="7"/>
        <w:jc w:val="both"/>
      </w:pPr>
      <w:r>
        <w:t>Staj sonrasında öğrencilerin kariyer gelişimi takip edilmeli, yönlendirme mekanizmaları kurulmalıdır.</w:t>
      </w:r>
    </w:p>
    <w:p w14:paraId="0AD38FE6" w14:textId="77777777" w:rsidR="009E1B44" w:rsidRDefault="00B80213" w:rsidP="007D2AAC">
      <w:pPr>
        <w:pStyle w:val="ListeParagraf"/>
        <w:numPr>
          <w:ilvl w:val="0"/>
          <w:numId w:val="1"/>
        </w:numPr>
        <w:tabs>
          <w:tab w:val="left" w:pos="417"/>
        </w:tabs>
        <w:spacing w:line="276" w:lineRule="auto"/>
        <w:ind w:right="148" w:firstLine="0"/>
        <w:jc w:val="both"/>
        <w:rPr>
          <w:sz w:val="24"/>
        </w:rPr>
      </w:pPr>
      <w:r>
        <w:rPr>
          <w:sz w:val="24"/>
        </w:rPr>
        <w:t>En</w:t>
      </w:r>
      <w:r>
        <w:rPr>
          <w:spacing w:val="-5"/>
          <w:sz w:val="24"/>
        </w:rPr>
        <w:t xml:space="preserve"> </w:t>
      </w:r>
      <w:r>
        <w:rPr>
          <w:sz w:val="24"/>
        </w:rPr>
        <w:t>az</w:t>
      </w:r>
      <w:r>
        <w:rPr>
          <w:spacing w:val="-6"/>
          <w:sz w:val="24"/>
        </w:rPr>
        <w:t xml:space="preserve"> </w:t>
      </w:r>
      <w:r>
        <w:rPr>
          <w:sz w:val="24"/>
        </w:rPr>
        <w:t>bir</w:t>
      </w:r>
      <w:r>
        <w:rPr>
          <w:spacing w:val="-5"/>
          <w:sz w:val="24"/>
        </w:rPr>
        <w:t xml:space="preserve"> </w:t>
      </w:r>
      <w:r>
        <w:rPr>
          <w:sz w:val="24"/>
        </w:rPr>
        <w:t>mezun</w:t>
      </w:r>
      <w:r>
        <w:rPr>
          <w:spacing w:val="-4"/>
          <w:sz w:val="24"/>
        </w:rPr>
        <w:t xml:space="preserve"> </w:t>
      </w:r>
      <w:r>
        <w:rPr>
          <w:sz w:val="24"/>
        </w:rPr>
        <w:t>öğrencinin,</w:t>
      </w:r>
      <w:r>
        <w:rPr>
          <w:spacing w:val="-5"/>
          <w:sz w:val="24"/>
        </w:rPr>
        <w:t xml:space="preserve"> </w:t>
      </w:r>
      <w:r>
        <w:rPr>
          <w:sz w:val="24"/>
        </w:rPr>
        <w:t>mezun</w:t>
      </w:r>
      <w:r>
        <w:rPr>
          <w:spacing w:val="-4"/>
          <w:sz w:val="24"/>
        </w:rPr>
        <w:t xml:space="preserve"> </w:t>
      </w:r>
      <w:r>
        <w:rPr>
          <w:sz w:val="24"/>
        </w:rPr>
        <w:t>olmayan</w:t>
      </w:r>
      <w:r>
        <w:rPr>
          <w:spacing w:val="-5"/>
          <w:sz w:val="24"/>
        </w:rPr>
        <w:t xml:space="preserve"> </w:t>
      </w:r>
      <w:r>
        <w:rPr>
          <w:sz w:val="24"/>
        </w:rPr>
        <w:t>öğrencilere</w:t>
      </w:r>
      <w:r>
        <w:rPr>
          <w:spacing w:val="-5"/>
          <w:sz w:val="24"/>
        </w:rPr>
        <w:t xml:space="preserve"> </w:t>
      </w:r>
      <w:r>
        <w:rPr>
          <w:sz w:val="24"/>
        </w:rPr>
        <w:t>mentorluk</w:t>
      </w:r>
      <w:r>
        <w:rPr>
          <w:spacing w:val="-4"/>
          <w:sz w:val="24"/>
        </w:rPr>
        <w:t xml:space="preserve"> </w:t>
      </w:r>
      <w:r>
        <w:rPr>
          <w:sz w:val="24"/>
        </w:rPr>
        <w:t>yapması</w:t>
      </w:r>
      <w:r>
        <w:rPr>
          <w:spacing w:val="-4"/>
          <w:sz w:val="24"/>
        </w:rPr>
        <w:t xml:space="preserve"> </w:t>
      </w:r>
      <w:r>
        <w:rPr>
          <w:sz w:val="24"/>
        </w:rPr>
        <w:t>için</w:t>
      </w:r>
      <w:r>
        <w:rPr>
          <w:spacing w:val="-5"/>
          <w:sz w:val="24"/>
        </w:rPr>
        <w:t xml:space="preserve"> </w:t>
      </w:r>
      <w:r>
        <w:rPr>
          <w:sz w:val="24"/>
        </w:rPr>
        <w:t>faaliyet</w:t>
      </w:r>
      <w:r>
        <w:rPr>
          <w:spacing w:val="-4"/>
          <w:sz w:val="24"/>
        </w:rPr>
        <w:t xml:space="preserve"> </w:t>
      </w:r>
      <w:r>
        <w:rPr>
          <w:sz w:val="24"/>
        </w:rPr>
        <w:t>düzenleyiniz.</w:t>
      </w:r>
      <w:r>
        <w:rPr>
          <w:spacing w:val="-5"/>
          <w:sz w:val="24"/>
        </w:rPr>
        <w:t xml:space="preserve"> </w:t>
      </w:r>
      <w:r>
        <w:rPr>
          <w:sz w:val="24"/>
        </w:rPr>
        <w:t>Bu faaliyetin sonuçları ve geri bildirimlerini raporlayınız.</w:t>
      </w:r>
    </w:p>
    <w:p w14:paraId="6A17A017" w14:textId="186E9E04" w:rsidR="007A670B" w:rsidRPr="007A670B" w:rsidRDefault="007A670B" w:rsidP="007D2AAC">
      <w:pPr>
        <w:pStyle w:val="GvdeMetni"/>
        <w:spacing w:before="1"/>
        <w:jc w:val="both"/>
        <w:rPr>
          <w:b/>
          <w:bCs/>
          <w:color w:val="FF0000"/>
        </w:rPr>
      </w:pPr>
      <w:r w:rsidRPr="007A670B">
        <w:rPr>
          <w:b/>
          <w:bCs/>
        </w:rPr>
        <w:t>Faaliyetin Tanımı</w:t>
      </w:r>
      <w:r>
        <w:rPr>
          <w:b/>
          <w:bCs/>
        </w:rPr>
        <w:t xml:space="preserve"> </w:t>
      </w:r>
    </w:p>
    <w:p w14:paraId="766BB5BD" w14:textId="17409780" w:rsidR="00C958DE" w:rsidRDefault="007A670B" w:rsidP="007D2AAC">
      <w:pPr>
        <w:pStyle w:val="GvdeMetni"/>
        <w:spacing w:before="1"/>
        <w:jc w:val="both"/>
      </w:pPr>
      <w:r>
        <w:t xml:space="preserve">Bölümümüzde mezun öğrencilerin aktif öğrencilerle bir araya geldiği "Mezun-Öğrenci Buluşması" adlı </w:t>
      </w:r>
      <w:r w:rsidR="00781C35">
        <w:t xml:space="preserve">mentorluk </w:t>
      </w:r>
      <w:r>
        <w:t>faaliyet</w:t>
      </w:r>
      <w:r w:rsidR="00781C35">
        <w:t>i</w:t>
      </w:r>
      <w:r>
        <w:t xml:space="preserve"> düzenlenmiştir. Faaliyet kapsamında mentor olarak görev üstlenen mezun öğrenci</w:t>
      </w:r>
      <w:r w:rsidR="00781C35">
        <w:t xml:space="preserve"> Sultan ÇAKAR</w:t>
      </w:r>
      <w:r>
        <w:t xml:space="preserve">, </w:t>
      </w:r>
      <w:r w:rsidR="00C958DE" w:rsidRPr="00C958DE">
        <w:t xml:space="preserve">lisans eğitimi sonrasında akademiye yönelmek ve lisansüstü (yüksek lisans/doktora) eğitim almak isteyen öğrencilere aktarmasını amaçlayan bir akran mentorluğu çalışmasıdır. Etkinlik kapsamında, </w:t>
      </w:r>
      <w:r w:rsidR="00C958DE">
        <w:t>mezunumuz,</w:t>
      </w:r>
      <w:r w:rsidR="00C958DE" w:rsidRPr="00C958DE">
        <w:t xml:space="preserve"> lisans öğrencilerinin kariyer planlama süreçlerine destek olmak, karşılaşabilecekleri fırsat ve zorlukları ilk ağızdan paylaşmak ve onlara somut bir yol haritası sunmak hedeflenmektedir.</w:t>
      </w:r>
    </w:p>
    <w:p w14:paraId="3C323CA2" w14:textId="66B0C7D5" w:rsidR="007A670B" w:rsidRPr="007A670B" w:rsidRDefault="007A670B" w:rsidP="007D2AAC">
      <w:pPr>
        <w:pStyle w:val="GvdeMetni"/>
        <w:spacing w:before="1"/>
        <w:jc w:val="both"/>
        <w:rPr>
          <w:b/>
          <w:bCs/>
        </w:rPr>
      </w:pPr>
      <w:r w:rsidRPr="007A670B">
        <w:rPr>
          <w:b/>
          <w:bCs/>
        </w:rPr>
        <w:t>Faaliyetin İçeriği</w:t>
      </w:r>
      <w:r>
        <w:rPr>
          <w:b/>
          <w:bCs/>
        </w:rPr>
        <w:t xml:space="preserve"> </w:t>
      </w:r>
    </w:p>
    <w:p w14:paraId="6E4CF814" w14:textId="65BD5A8D" w:rsidR="007A670B" w:rsidRDefault="007D2AAC" w:rsidP="007D2AAC">
      <w:pPr>
        <w:pStyle w:val="GvdeMetni"/>
        <w:spacing w:before="1"/>
        <w:jc w:val="both"/>
      </w:pPr>
      <w:r>
        <w:t>45</w:t>
      </w:r>
      <w:r w:rsidR="007A670B">
        <w:t xml:space="preserve"> dakika olarak planlanan faaliyet</w:t>
      </w:r>
      <w:r>
        <w:t>,</w:t>
      </w:r>
      <w:r w:rsidR="007A670B">
        <w:t xml:space="preserve"> mentorun kariyer sunumu, tematik tartışma oturumu ve soru-cevap bölümünden oluşmuştur. Mentor aşağıdaki konularda öğrencilerle deneyimlerini paylaşmıştır:</w:t>
      </w:r>
    </w:p>
    <w:p w14:paraId="3FCD7CA6" w14:textId="3EB39CBA" w:rsidR="00DD5629" w:rsidRDefault="00DD5629" w:rsidP="007D2AAC">
      <w:pPr>
        <w:pStyle w:val="GvdeMetni"/>
        <w:numPr>
          <w:ilvl w:val="0"/>
          <w:numId w:val="10"/>
        </w:numPr>
        <w:spacing w:before="1"/>
        <w:jc w:val="both"/>
      </w:pPr>
      <w:r>
        <w:t>Akademiye Geçiş Hikayesi: Mezun öğrencinin lisans yıllarından sonra akademiye yönelme kararı ve kendi başarı hikayesi.</w:t>
      </w:r>
    </w:p>
    <w:p w14:paraId="6AF08901" w14:textId="49557F4C" w:rsidR="00DD5629" w:rsidRDefault="00DD5629" w:rsidP="007D2AAC">
      <w:pPr>
        <w:pStyle w:val="GvdeMetni"/>
        <w:numPr>
          <w:ilvl w:val="0"/>
          <w:numId w:val="10"/>
        </w:numPr>
        <w:spacing w:before="1"/>
        <w:jc w:val="both"/>
      </w:pPr>
      <w:r>
        <w:t>Sınavlar ve Akademik Başvuru Süreçleri</w:t>
      </w:r>
    </w:p>
    <w:p w14:paraId="7FC6EE7B" w14:textId="36382CCE" w:rsidR="00DD5629" w:rsidRDefault="007D2AAC" w:rsidP="007D2AAC">
      <w:pPr>
        <w:pStyle w:val="GvdeMetni"/>
        <w:numPr>
          <w:ilvl w:val="0"/>
          <w:numId w:val="10"/>
        </w:numPr>
        <w:spacing w:before="1"/>
        <w:jc w:val="both"/>
      </w:pPr>
      <w:r>
        <w:t>Lisansüstü Eğitim Süreci</w:t>
      </w:r>
    </w:p>
    <w:p w14:paraId="3CBD6842" w14:textId="4AAE4EC4" w:rsidR="00DD5629" w:rsidRDefault="007D2AAC" w:rsidP="007D2AAC">
      <w:pPr>
        <w:pStyle w:val="GvdeMetni"/>
        <w:numPr>
          <w:ilvl w:val="0"/>
          <w:numId w:val="10"/>
        </w:numPr>
        <w:spacing w:before="1"/>
        <w:jc w:val="both"/>
      </w:pPr>
      <w:r>
        <w:t>Soru-Cevap ve Deneyim Paylaşımı</w:t>
      </w:r>
    </w:p>
    <w:p w14:paraId="4B8EA36A" w14:textId="1B15AC06" w:rsidR="007A670B" w:rsidRPr="007A670B" w:rsidRDefault="00E37CF5" w:rsidP="007D2AAC">
      <w:pPr>
        <w:pStyle w:val="GvdeMetni"/>
        <w:spacing w:before="1"/>
        <w:jc w:val="both"/>
        <w:rPr>
          <w:b/>
          <w:bCs/>
        </w:rPr>
      </w:pPr>
      <w:r>
        <w:rPr>
          <w:b/>
          <w:bCs/>
        </w:rPr>
        <w:t>Faaliyet Sonucu</w:t>
      </w:r>
      <w:r w:rsidR="007A670B">
        <w:rPr>
          <w:b/>
          <w:bCs/>
        </w:rPr>
        <w:t xml:space="preserve"> </w:t>
      </w:r>
    </w:p>
    <w:p w14:paraId="320D67C8" w14:textId="0EAFE978" w:rsidR="002D257F" w:rsidRDefault="002D257F" w:rsidP="002D257F">
      <w:pPr>
        <w:pStyle w:val="GvdeMetni"/>
        <w:spacing w:before="1"/>
        <w:jc w:val="both"/>
      </w:pPr>
      <w:r>
        <w:t>Bölümümüz bünyesinde, mezun öğrencilerimiz ile aktif eğitimine devam eden öğrencilerimizi bir araya getirmek ve aidiyet bağlarını güçlendirmek amacıyla düzenlenen "Mezun-Öğrenci Buluşması" adlı mentorluk faaliyeti başarıyla gerçekleştirilmiştir. Akran mentorluğu kapsamında düzenlenen etkinliğe, bölümümüz mezunlarından Sultan ÇAKAR mentor olarak katılım sağlamıştır. Lisans eğitimi sonrasında akademik kariyer basamaklarına yönelmek ve lisansüstü (yüksek lisans/doktora) eğitim almak isteyen lisans öğrencilerimize yönelik gerçekleştirilen bu çalışma, öğrencilerimizin kariyer planlama süreçlerine somut bir katkı sunmayı hedeflemiştir. Toplam 45 dakika olarak planlanan ve interaktif bir süreçte yürütülen faaliyet tamamlanmıştır.</w:t>
      </w:r>
    </w:p>
    <w:p w14:paraId="334D6CCD" w14:textId="77777777" w:rsidR="002D257F" w:rsidRDefault="002D257F" w:rsidP="002D257F">
      <w:pPr>
        <w:pStyle w:val="GvdeMetni"/>
        <w:spacing w:before="1"/>
        <w:jc w:val="both"/>
      </w:pPr>
    </w:p>
    <w:p w14:paraId="0AD38FE9" w14:textId="230C8B6C" w:rsidR="009E1B44" w:rsidRDefault="002D257F" w:rsidP="002D257F">
      <w:pPr>
        <w:pStyle w:val="GvdeMetni"/>
        <w:spacing w:before="1"/>
        <w:jc w:val="both"/>
      </w:pPr>
      <w:r>
        <w:t>Öğrencilerimizin katılım gösterdiği bu etkinlik, teorik bilgilerin pratik kariyer adımlarıyla desteklenmesi ve bölümümüzün sürekli iyileştirme hedefleri doğrultusunda oldukça verimli ve çıktı odaklı bir faaliyet olarak tamamlanmıştır.</w:t>
      </w:r>
    </w:p>
    <w:p w14:paraId="7438DA96" w14:textId="7B1B1B21" w:rsidR="002D257F" w:rsidRDefault="002D257F" w:rsidP="002D257F">
      <w:pPr>
        <w:pStyle w:val="GvdeMetni"/>
        <w:spacing w:before="1"/>
        <w:jc w:val="both"/>
      </w:pPr>
      <w:r w:rsidRPr="005935AA">
        <w:rPr>
          <w:b/>
          <w:bCs/>
        </w:rPr>
        <w:t>EK</w:t>
      </w:r>
      <w:r w:rsidR="005935AA" w:rsidRPr="005935AA">
        <w:rPr>
          <w:b/>
          <w:bCs/>
        </w:rPr>
        <w:t>. 7</w:t>
      </w:r>
      <w:r w:rsidR="005935AA">
        <w:rPr>
          <w:b/>
          <w:bCs/>
        </w:rPr>
        <w:t>.</w:t>
      </w:r>
      <w:r>
        <w:t xml:space="preserve"> Mezun-Öğrenci Buluşması başlıklı mentorluk faaliyetine ilişkin </w:t>
      </w:r>
      <w:r w:rsidR="00425EED">
        <w:t>görüntü, katılım formları ve QR kodları ekte yer almaktadır.</w:t>
      </w:r>
    </w:p>
    <w:p w14:paraId="66A6C437" w14:textId="77777777" w:rsidR="00425EED" w:rsidRDefault="00425EED" w:rsidP="002D257F">
      <w:pPr>
        <w:pStyle w:val="GvdeMetni"/>
        <w:spacing w:before="1"/>
        <w:jc w:val="both"/>
      </w:pPr>
    </w:p>
    <w:p w14:paraId="0C7268F3" w14:textId="0BA09C37" w:rsidR="00425EED" w:rsidRPr="00425EED" w:rsidRDefault="00425EED" w:rsidP="002D257F">
      <w:pPr>
        <w:pStyle w:val="GvdeMetni"/>
        <w:spacing w:before="1"/>
        <w:jc w:val="both"/>
        <w:rPr>
          <w:b/>
          <w:bCs/>
        </w:rPr>
      </w:pPr>
      <w:r w:rsidRPr="00425EED">
        <w:rPr>
          <w:b/>
          <w:bCs/>
        </w:rPr>
        <w:t>EKLER</w:t>
      </w:r>
    </w:p>
    <w:p w14:paraId="0AD38FEB" w14:textId="605F6C2E" w:rsidR="009E1B44" w:rsidRDefault="00B74914" w:rsidP="007D2AAC">
      <w:pPr>
        <w:pStyle w:val="GvdeMetni"/>
        <w:ind w:left="210"/>
        <w:jc w:val="both"/>
      </w:pPr>
      <w:r w:rsidRPr="002A39B0">
        <w:rPr>
          <w:b/>
          <w:bCs/>
        </w:rPr>
        <w:t>EK 1:</w:t>
      </w:r>
      <w:r>
        <w:t xml:space="preserve"> Mezun anketi sonuçlarını gösterir rapor</w:t>
      </w:r>
    </w:p>
    <w:p w14:paraId="1BF48444" w14:textId="607A73F4" w:rsidR="003C1DFE" w:rsidRDefault="003C1DFE" w:rsidP="00146EC0">
      <w:pPr>
        <w:pStyle w:val="GvdeMetni"/>
        <w:ind w:left="210"/>
      </w:pPr>
      <w:hyperlink r:id="rId9" w:history="1">
        <w:r w:rsidRPr="001A58C4">
          <w:rPr>
            <w:rStyle w:val="Kpr"/>
          </w:rPr>
          <w:t>Çevirim içi uygulanan anket sonuç</w:t>
        </w:r>
        <w:r w:rsidR="005473FF" w:rsidRPr="001A58C4">
          <w:rPr>
            <w:rStyle w:val="Kpr"/>
          </w:rPr>
          <w:t>larını gösterir rapor</w:t>
        </w:r>
      </w:hyperlink>
    </w:p>
    <w:p w14:paraId="5D9133AA" w14:textId="01696B49" w:rsidR="004D523C" w:rsidRDefault="004D523C" w:rsidP="00146EC0">
      <w:pPr>
        <w:pStyle w:val="GvdeMetni"/>
        <w:ind w:left="210"/>
      </w:pPr>
      <w:hyperlink r:id="rId10" w:history="1">
        <w:r w:rsidRPr="00895784">
          <w:rPr>
            <w:rStyle w:val="Kpr"/>
          </w:rPr>
          <w:t>Mezun Takip Sistemi üzerinden elde edilen sonuçlar</w:t>
        </w:r>
      </w:hyperlink>
    </w:p>
    <w:p w14:paraId="06C53196" w14:textId="06A47AAD" w:rsidR="005935AA" w:rsidRDefault="005935AA" w:rsidP="00146EC0">
      <w:pPr>
        <w:pStyle w:val="GvdeMetni"/>
        <w:ind w:left="210"/>
      </w:pPr>
      <w:r>
        <w:rPr>
          <w:b/>
          <w:bCs/>
        </w:rPr>
        <w:t xml:space="preserve">EK 2: </w:t>
      </w:r>
      <w:r w:rsidRPr="005935AA">
        <w:t>Mezunlardan alınan Paydaş Geri Bildirimleri</w:t>
      </w:r>
    </w:p>
    <w:p w14:paraId="6B2216BD" w14:textId="61FEA472" w:rsidR="00B80213" w:rsidRPr="00B80213" w:rsidRDefault="00B80213" w:rsidP="00146EC0">
      <w:pPr>
        <w:pStyle w:val="GvdeMetni"/>
        <w:ind w:left="210"/>
      </w:pPr>
      <w:hyperlink r:id="rId11" w:history="1">
        <w:r w:rsidRPr="00B80213">
          <w:rPr>
            <w:rStyle w:val="Kpr"/>
          </w:rPr>
          <w:t>Mezunlardan alınan Paydaş Geri Bildirimleri</w:t>
        </w:r>
      </w:hyperlink>
    </w:p>
    <w:p w14:paraId="61206C26" w14:textId="2B1CB129" w:rsidR="0079009F" w:rsidRDefault="00B74914" w:rsidP="00146EC0">
      <w:pPr>
        <w:pStyle w:val="GvdeMetni"/>
        <w:ind w:left="210"/>
      </w:pPr>
      <w:r w:rsidRPr="00241250">
        <w:rPr>
          <w:b/>
          <w:bCs/>
        </w:rPr>
        <w:lastRenderedPageBreak/>
        <w:t xml:space="preserve">EK </w:t>
      </w:r>
      <w:r w:rsidR="005935AA">
        <w:rPr>
          <w:b/>
          <w:bCs/>
        </w:rPr>
        <w:t>3</w:t>
      </w:r>
      <w:r w:rsidRPr="00241250">
        <w:rPr>
          <w:b/>
          <w:bCs/>
        </w:rPr>
        <w:t xml:space="preserve">: </w:t>
      </w:r>
      <w:r w:rsidR="0079009F">
        <w:t>Mezun Takip Sistemi verileri ve sonuçları</w:t>
      </w:r>
    </w:p>
    <w:p w14:paraId="408194EC" w14:textId="18066403" w:rsidR="00146EC0" w:rsidRDefault="00146EC0" w:rsidP="00146EC0">
      <w:pPr>
        <w:pStyle w:val="GvdeMetni"/>
        <w:ind w:left="210"/>
      </w:pPr>
      <w:hyperlink r:id="rId12" w:history="1">
        <w:r w:rsidRPr="00FF38DA">
          <w:rPr>
            <w:rStyle w:val="Kpr"/>
          </w:rPr>
          <w:t>Mezun Takip Sistemi verileri ve sonuçları</w:t>
        </w:r>
      </w:hyperlink>
    </w:p>
    <w:p w14:paraId="243696CF" w14:textId="7803281B" w:rsidR="00D257F0" w:rsidRDefault="0079009F" w:rsidP="00146EC0">
      <w:pPr>
        <w:pStyle w:val="GvdeMetni"/>
        <w:ind w:left="210"/>
      </w:pPr>
      <w:r w:rsidRPr="00241250">
        <w:rPr>
          <w:b/>
          <w:bCs/>
        </w:rPr>
        <w:t xml:space="preserve">EK </w:t>
      </w:r>
      <w:r w:rsidR="005935AA">
        <w:rPr>
          <w:b/>
          <w:bCs/>
        </w:rPr>
        <w:t>4</w:t>
      </w:r>
      <w:r w:rsidRPr="00241250">
        <w:rPr>
          <w:b/>
          <w:bCs/>
        </w:rPr>
        <w:t>:</w:t>
      </w:r>
      <w:r>
        <w:t xml:space="preserve"> </w:t>
      </w:r>
      <w:r w:rsidR="00D257F0">
        <w:t>Mezun e-posta bilgileri</w:t>
      </w:r>
    </w:p>
    <w:p w14:paraId="6970B8B6" w14:textId="1371457F" w:rsidR="00146EC0" w:rsidRDefault="00146EC0" w:rsidP="00146EC0">
      <w:pPr>
        <w:pStyle w:val="GvdeMetni"/>
        <w:ind w:left="210"/>
      </w:pPr>
      <w:hyperlink r:id="rId13" w:history="1">
        <w:r w:rsidRPr="002345DD">
          <w:rPr>
            <w:rStyle w:val="Kpr"/>
          </w:rPr>
          <w:t>Mezun e-posta bilgileri</w:t>
        </w:r>
      </w:hyperlink>
    </w:p>
    <w:p w14:paraId="2F4FA48C" w14:textId="5DC71752" w:rsidR="00D257F0" w:rsidRDefault="00D257F0" w:rsidP="00146EC0">
      <w:pPr>
        <w:pStyle w:val="GvdeMetni"/>
        <w:ind w:left="210"/>
      </w:pPr>
      <w:r w:rsidRPr="00241250">
        <w:rPr>
          <w:b/>
          <w:bCs/>
        </w:rPr>
        <w:t xml:space="preserve">EK </w:t>
      </w:r>
      <w:r w:rsidR="005935AA">
        <w:rPr>
          <w:b/>
          <w:bCs/>
        </w:rPr>
        <w:t>5</w:t>
      </w:r>
      <w:r w:rsidRPr="00241250">
        <w:rPr>
          <w:b/>
          <w:bCs/>
        </w:rPr>
        <w:t xml:space="preserve">: </w:t>
      </w:r>
      <w:r>
        <w:t>Mezun Takip Sistemi ekran görüntüleri ve çıktıları</w:t>
      </w:r>
    </w:p>
    <w:p w14:paraId="0CAC9214" w14:textId="0EB5625E" w:rsidR="00146EC0" w:rsidRDefault="00146EC0" w:rsidP="00146EC0">
      <w:pPr>
        <w:pStyle w:val="GvdeMetni"/>
        <w:ind w:left="210"/>
      </w:pPr>
      <w:hyperlink r:id="rId14" w:history="1">
        <w:r w:rsidRPr="00002CB1">
          <w:rPr>
            <w:rStyle w:val="Kpr"/>
          </w:rPr>
          <w:t>Mezun Takip Sistemi ekran görüntüleri ve çıktıları</w:t>
        </w:r>
      </w:hyperlink>
    </w:p>
    <w:p w14:paraId="10FBC6F8" w14:textId="75ECCAD6" w:rsidR="00B74914" w:rsidRDefault="00D257F0" w:rsidP="00146EC0">
      <w:pPr>
        <w:pStyle w:val="GvdeMetni"/>
        <w:ind w:left="210"/>
      </w:pPr>
      <w:r w:rsidRPr="00241250">
        <w:rPr>
          <w:b/>
          <w:bCs/>
        </w:rPr>
        <w:t xml:space="preserve">EK </w:t>
      </w:r>
      <w:r w:rsidR="005935AA">
        <w:rPr>
          <w:b/>
          <w:bCs/>
        </w:rPr>
        <w:t>6</w:t>
      </w:r>
      <w:r w:rsidRPr="00241250">
        <w:rPr>
          <w:b/>
          <w:bCs/>
        </w:rPr>
        <w:t>:</w:t>
      </w:r>
      <w:r>
        <w:t xml:space="preserve"> Mezunlardan alınan görüşler</w:t>
      </w:r>
      <w:r w:rsidR="00B74914">
        <w:t xml:space="preserve"> </w:t>
      </w:r>
    </w:p>
    <w:p w14:paraId="40109387" w14:textId="3460DF29" w:rsidR="00146EC0" w:rsidRDefault="00146EC0" w:rsidP="00146EC0">
      <w:pPr>
        <w:pStyle w:val="GvdeMetni"/>
        <w:ind w:left="210"/>
      </w:pPr>
      <w:hyperlink r:id="rId15" w:history="1">
        <w:r w:rsidRPr="001E7450">
          <w:rPr>
            <w:rStyle w:val="Kpr"/>
          </w:rPr>
          <w:t>Mezunlardan alınan görüşler</w:t>
        </w:r>
      </w:hyperlink>
    </w:p>
    <w:p w14:paraId="54E33AC0" w14:textId="48B2C1A1" w:rsidR="00425EED" w:rsidRDefault="006F73C8" w:rsidP="00146EC0">
      <w:pPr>
        <w:pStyle w:val="GvdeMetni"/>
        <w:ind w:left="210"/>
      </w:pPr>
      <w:r w:rsidRPr="00241250">
        <w:rPr>
          <w:b/>
          <w:bCs/>
        </w:rPr>
        <w:t>E</w:t>
      </w:r>
      <w:r w:rsidR="00425EED" w:rsidRPr="00241250">
        <w:rPr>
          <w:b/>
          <w:bCs/>
        </w:rPr>
        <w:t xml:space="preserve">K </w:t>
      </w:r>
      <w:r w:rsidR="005935AA">
        <w:rPr>
          <w:b/>
          <w:bCs/>
        </w:rPr>
        <w:t>7</w:t>
      </w:r>
      <w:r w:rsidR="00425EED" w:rsidRPr="00241250">
        <w:rPr>
          <w:b/>
          <w:bCs/>
        </w:rPr>
        <w:t>:</w:t>
      </w:r>
      <w:r w:rsidR="00425EED" w:rsidRPr="00425EED">
        <w:t xml:space="preserve"> Mezun-Öğrenci Buluşması başlıklı mentorluk faaliyetine ilişkin </w:t>
      </w:r>
      <w:r w:rsidR="00322E16">
        <w:t xml:space="preserve">etkinlik </w:t>
      </w:r>
      <w:r w:rsidR="00546812">
        <w:t>katılım belgesi</w:t>
      </w:r>
      <w:r w:rsidR="00322E16">
        <w:t>,</w:t>
      </w:r>
      <w:r w:rsidR="00546812">
        <w:t xml:space="preserve"> fotoğraflar</w:t>
      </w:r>
      <w:r w:rsidR="00425EED" w:rsidRPr="00425EED">
        <w:t xml:space="preserve">, katılım </w:t>
      </w:r>
      <w:r w:rsidR="009C53F9">
        <w:t>tutanağı</w:t>
      </w:r>
      <w:r w:rsidR="00425EED" w:rsidRPr="00425EED">
        <w:t xml:space="preserve"> </w:t>
      </w:r>
    </w:p>
    <w:p w14:paraId="38AB9C94" w14:textId="5CD8C303" w:rsidR="00DC29F2" w:rsidRDefault="00DC29F2" w:rsidP="00146EC0">
      <w:pPr>
        <w:pStyle w:val="GvdeMetni"/>
        <w:ind w:left="210"/>
      </w:pPr>
      <w:hyperlink r:id="rId16" w:history="1">
        <w:r w:rsidRPr="00726886">
          <w:rPr>
            <w:rStyle w:val="Kpr"/>
          </w:rPr>
          <w:t>Etkinlik Katılım Belgesi (QR Kod)</w:t>
        </w:r>
      </w:hyperlink>
    </w:p>
    <w:p w14:paraId="14664C9A" w14:textId="01AB7A22" w:rsidR="00660D72" w:rsidRDefault="00660D72" w:rsidP="00660D72">
      <w:pPr>
        <w:pStyle w:val="GvdeMetni"/>
        <w:ind w:left="210"/>
      </w:pPr>
      <w:hyperlink r:id="rId17" w:history="1">
        <w:r w:rsidRPr="00297339">
          <w:rPr>
            <w:rStyle w:val="Kpr"/>
          </w:rPr>
          <w:t>Etkinlik Fotoğrafları</w:t>
        </w:r>
      </w:hyperlink>
    </w:p>
    <w:p w14:paraId="7E0A0323" w14:textId="65157343" w:rsidR="009C53F9" w:rsidRPr="00BA77A1" w:rsidRDefault="00BA77A1" w:rsidP="00146EC0">
      <w:pPr>
        <w:pStyle w:val="GvdeMetni"/>
        <w:ind w:left="210"/>
        <w:rPr>
          <w:rStyle w:val="Kpr"/>
        </w:rPr>
      </w:pPr>
      <w:r>
        <w:fldChar w:fldCharType="begin"/>
      </w:r>
      <w:r>
        <w:instrText>HYPERLINK "https://bubfa.isparta.edu.tr/assets/uploads/sites/573/files/etkinlik-katilimci-isim-listesi-15052026.pdf"</w:instrText>
      </w:r>
      <w:r>
        <w:fldChar w:fldCharType="separate"/>
      </w:r>
      <w:r w:rsidR="009C53F9" w:rsidRPr="00BA77A1">
        <w:rPr>
          <w:rStyle w:val="Kpr"/>
        </w:rPr>
        <w:t>Etkinlik Katılım</w:t>
      </w:r>
      <w:r w:rsidR="00284441" w:rsidRPr="00BA77A1">
        <w:rPr>
          <w:rStyle w:val="Kpr"/>
        </w:rPr>
        <w:t>cı İsim</w:t>
      </w:r>
      <w:r w:rsidR="009C53F9" w:rsidRPr="00BA77A1">
        <w:rPr>
          <w:rStyle w:val="Kpr"/>
        </w:rPr>
        <w:t xml:space="preserve"> </w:t>
      </w:r>
      <w:r w:rsidR="00284441" w:rsidRPr="00BA77A1">
        <w:rPr>
          <w:rStyle w:val="Kpr"/>
        </w:rPr>
        <w:t>Listesi</w:t>
      </w:r>
    </w:p>
    <w:p w14:paraId="554EB4D6" w14:textId="0B2D483D" w:rsidR="000B0641" w:rsidRDefault="00BA77A1" w:rsidP="00146EC0">
      <w:pPr>
        <w:pStyle w:val="GvdeMetni"/>
        <w:ind w:left="210"/>
      </w:pPr>
      <w:r>
        <w:fldChar w:fldCharType="end"/>
      </w:r>
    </w:p>
    <w:sectPr w:rsidR="000B0641">
      <w:pgSz w:w="11910" w:h="16840"/>
      <w:pgMar w:top="1920" w:right="566" w:bottom="880" w:left="566" w:header="432" w:footer="6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11EEC" w14:textId="77777777" w:rsidR="001F36B4" w:rsidRDefault="001F36B4">
      <w:r>
        <w:separator/>
      </w:r>
    </w:p>
  </w:endnote>
  <w:endnote w:type="continuationSeparator" w:id="0">
    <w:p w14:paraId="6C609905" w14:textId="77777777" w:rsidR="001F36B4" w:rsidRDefault="001F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38FED" w14:textId="77777777" w:rsidR="009E1B44" w:rsidRDefault="00B80213">
    <w:pPr>
      <w:pStyle w:val="GvdeMetni"/>
      <w:spacing w:line="14" w:lineRule="auto"/>
      <w:rPr>
        <w:sz w:val="20"/>
      </w:rPr>
    </w:pPr>
    <w:r>
      <w:rPr>
        <w:noProof/>
        <w:sz w:val="20"/>
      </w:rPr>
      <mc:AlternateContent>
        <mc:Choice Requires="wps">
          <w:drawing>
            <wp:anchor distT="0" distB="0" distL="0" distR="0" simplePos="0" relativeHeight="251666432" behindDoc="1" locked="0" layoutInCell="1" allowOverlap="1" wp14:anchorId="0AD38FF2" wp14:editId="0AD38FF3">
              <wp:simplePos x="0" y="0"/>
              <wp:positionH relativeFrom="page">
                <wp:posOffset>624331</wp:posOffset>
              </wp:positionH>
              <wp:positionV relativeFrom="page">
                <wp:posOffset>10110158</wp:posOffset>
              </wp:positionV>
              <wp:extent cx="72136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139065"/>
                      </a:xfrm>
                      <a:prstGeom prst="rect">
                        <a:avLst/>
                      </a:prstGeom>
                    </wps:spPr>
                    <wps:txbx>
                      <w:txbxContent>
                        <w:p w14:paraId="0AD3900F" w14:textId="77777777" w:rsidR="009E1B44" w:rsidRDefault="00B80213">
                          <w:pPr>
                            <w:spacing w:before="14"/>
                            <w:ind w:left="20"/>
                            <w:rPr>
                              <w:sz w:val="16"/>
                            </w:rPr>
                          </w:pPr>
                          <w:r>
                            <w:rPr>
                              <w:spacing w:val="-2"/>
                              <w:sz w:val="16"/>
                            </w:rPr>
                            <w:t>KK-FRM-0001/-</w:t>
                          </w:r>
                        </w:p>
                      </w:txbxContent>
                    </wps:txbx>
                    <wps:bodyPr wrap="square" lIns="0" tIns="0" rIns="0" bIns="0" rtlCol="0">
                      <a:noAutofit/>
                    </wps:bodyPr>
                  </wps:wsp>
                </a:graphicData>
              </a:graphic>
            </wp:anchor>
          </w:drawing>
        </mc:Choice>
        <mc:Fallback>
          <w:pict>
            <v:shapetype w14:anchorId="0AD38FF2" id="_x0000_t202" coordsize="21600,21600" o:spt="202" path="m,l,21600r21600,l21600,xe">
              <v:stroke joinstyle="miter"/>
              <v:path gradientshapeok="t" o:connecttype="rect"/>
            </v:shapetype>
            <v:shape id="Textbox 3" o:spid="_x0000_s1027" type="#_x0000_t202" style="position:absolute;margin-left:49.15pt;margin-top:796.1pt;width:56.8pt;height:10.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" filled="f" stroked="f">
              <v:textbox inset="0,0,0,0">
                <w:txbxContent>
                  <w:p w14:paraId="0AD3900F" w14:textId="77777777" w:rsidR="009E1B44" w:rsidRDefault="00B80213">
                    <w:pPr>
                      <w:spacing w:before="14"/>
                      <w:ind w:left="20"/>
                      <w:rPr>
                        <w:sz w:val="16"/>
                      </w:rPr>
                    </w:pPr>
                    <w:r>
                      <w:rPr>
                        <w:spacing w:val="-2"/>
                        <w:sz w:val="16"/>
                      </w:rPr>
                      <w:t>KK-FRM-0001/-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AEFEC" w14:textId="77777777" w:rsidR="001F36B4" w:rsidRDefault="001F36B4">
      <w:r>
        <w:separator/>
      </w:r>
    </w:p>
  </w:footnote>
  <w:footnote w:type="continuationSeparator" w:id="0">
    <w:p w14:paraId="442B6C97" w14:textId="77777777" w:rsidR="001F36B4" w:rsidRDefault="001F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38FEC" w14:textId="77777777" w:rsidR="009E1B44" w:rsidRDefault="00B80213">
    <w:pPr>
      <w:pStyle w:val="GvdeMetni"/>
      <w:spacing w:line="14" w:lineRule="auto"/>
      <w:rPr>
        <w:sz w:val="20"/>
      </w:rPr>
    </w:pPr>
    <w:r>
      <w:rPr>
        <w:noProof/>
        <w:sz w:val="20"/>
      </w:rPr>
      <mc:AlternateContent>
        <mc:Choice Requires="wps">
          <w:drawing>
            <wp:anchor distT="0" distB="0" distL="0" distR="0" simplePos="0" relativeHeight="251654144" behindDoc="0" locked="0" layoutInCell="1" allowOverlap="1" wp14:anchorId="0AD38FEE" wp14:editId="0AD38FEF">
              <wp:simplePos x="0" y="0"/>
              <wp:positionH relativeFrom="page">
                <wp:posOffset>364236</wp:posOffset>
              </wp:positionH>
              <wp:positionV relativeFrom="page">
                <wp:posOffset>271271</wp:posOffset>
              </wp:positionV>
              <wp:extent cx="6832600" cy="9613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0" cy="9613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6381"/>
                            <w:gridCol w:w="1277"/>
                            <w:gridCol w:w="1553"/>
                          </w:tblGrid>
                          <w:tr w:rsidR="009E1B44" w14:paraId="0AD38FF9" w14:textId="77777777">
                            <w:trPr>
                              <w:trHeight w:val="290"/>
                            </w:trPr>
                            <w:tc>
                              <w:tcPr>
                                <w:tcW w:w="1419" w:type="dxa"/>
                                <w:vMerge w:val="restart"/>
                              </w:tcPr>
                              <w:p w14:paraId="0AD38FF4" w14:textId="77777777" w:rsidR="009E1B44" w:rsidRDefault="009E1B44">
                                <w:pPr>
                                  <w:pStyle w:val="TableParagraph"/>
                                  <w:spacing w:before="0"/>
                                  <w:ind w:left="0"/>
                                </w:pPr>
                              </w:p>
                            </w:tc>
                            <w:tc>
                              <w:tcPr>
                                <w:tcW w:w="6381" w:type="dxa"/>
                                <w:vMerge w:val="restart"/>
                              </w:tcPr>
                              <w:p w14:paraId="0AD38FF5" w14:textId="77777777" w:rsidR="009E1B44" w:rsidRDefault="009E1B44">
                                <w:pPr>
                                  <w:pStyle w:val="TableParagraph"/>
                                  <w:spacing w:before="39"/>
                                  <w:ind w:left="0"/>
                                  <w:rPr>
                                    <w:sz w:val="24"/>
                                  </w:rPr>
                                </w:pPr>
                              </w:p>
                              <w:p w14:paraId="0AD38FF6" w14:textId="77777777" w:rsidR="009E1B44" w:rsidRDefault="00B80213">
                                <w:pPr>
                                  <w:pStyle w:val="TableParagraph"/>
                                  <w:spacing w:before="0" w:line="254" w:lineRule="auto"/>
                                  <w:ind w:left="251" w:right="239"/>
                                  <w:jc w:val="center"/>
                                  <w:rPr>
                                    <w:b/>
                                    <w:sz w:val="24"/>
                                  </w:rPr>
                                </w:pPr>
                                <w:r>
                                  <w:rPr>
                                    <w:b/>
                                    <w:sz w:val="24"/>
                                  </w:rPr>
                                  <w:t>ISPARTA</w:t>
                                </w:r>
                                <w:r>
                                  <w:rPr>
                                    <w:b/>
                                    <w:spacing w:val="-12"/>
                                    <w:sz w:val="24"/>
                                  </w:rPr>
                                  <w:t xml:space="preserve"> </w:t>
                                </w:r>
                                <w:r>
                                  <w:rPr>
                                    <w:b/>
                                    <w:sz w:val="24"/>
                                  </w:rPr>
                                  <w:t>UYGULAMALI</w:t>
                                </w:r>
                                <w:r>
                                  <w:rPr>
                                    <w:b/>
                                    <w:spacing w:val="-12"/>
                                    <w:sz w:val="24"/>
                                  </w:rPr>
                                  <w:t xml:space="preserve"> </w:t>
                                </w:r>
                                <w:r>
                                  <w:rPr>
                                    <w:b/>
                                    <w:sz w:val="24"/>
                                  </w:rPr>
                                  <w:t>BİLİMLER</w:t>
                                </w:r>
                                <w:r>
                                  <w:rPr>
                                    <w:b/>
                                    <w:spacing w:val="-11"/>
                                    <w:sz w:val="24"/>
                                  </w:rPr>
                                  <w:t xml:space="preserve"> </w:t>
                                </w:r>
                                <w:r>
                                  <w:rPr>
                                    <w:b/>
                                    <w:sz w:val="24"/>
                                  </w:rPr>
                                  <w:t xml:space="preserve">ÜNİVERSİTESİ MEZUN DANIŞMA KURULLARI FAALİYETLERİ </w:t>
                                </w:r>
                                <w:r>
                                  <w:rPr>
                                    <w:b/>
                                    <w:spacing w:val="-2"/>
                                    <w:sz w:val="24"/>
                                  </w:rPr>
                                  <w:t>FORMU</w:t>
                                </w:r>
                              </w:p>
                            </w:tc>
                            <w:tc>
                              <w:tcPr>
                                <w:tcW w:w="1277" w:type="dxa"/>
                              </w:tcPr>
                              <w:p w14:paraId="0AD38FF7" w14:textId="77777777" w:rsidR="009E1B44" w:rsidRDefault="00B80213">
                                <w:pPr>
                                  <w:pStyle w:val="TableParagraph"/>
                                  <w:rPr>
                                    <w:sz w:val="16"/>
                                  </w:rPr>
                                </w:pPr>
                                <w:r>
                                  <w:rPr>
                                    <w:sz w:val="16"/>
                                  </w:rPr>
                                  <w:t>Doküman</w:t>
                                </w:r>
                                <w:r>
                                  <w:rPr>
                                    <w:spacing w:val="-5"/>
                                    <w:sz w:val="16"/>
                                  </w:rPr>
                                  <w:t xml:space="preserve"> No</w:t>
                                </w:r>
                              </w:p>
                            </w:tc>
                            <w:tc>
                              <w:tcPr>
                                <w:tcW w:w="1553" w:type="dxa"/>
                              </w:tcPr>
                              <w:p w14:paraId="0AD38FF8" w14:textId="77777777" w:rsidR="009E1B44" w:rsidRDefault="00B80213">
                                <w:pPr>
                                  <w:pStyle w:val="TableParagraph"/>
                                  <w:rPr>
                                    <w:sz w:val="16"/>
                                  </w:rPr>
                                </w:pPr>
                                <w:r>
                                  <w:rPr>
                                    <w:spacing w:val="-2"/>
                                    <w:sz w:val="16"/>
                                  </w:rPr>
                                  <w:t>ÖİDB-FRM-</w:t>
                                </w:r>
                                <w:r>
                                  <w:rPr>
                                    <w:spacing w:val="-4"/>
                                    <w:sz w:val="16"/>
                                  </w:rPr>
                                  <w:t>0138</w:t>
                                </w:r>
                              </w:p>
                            </w:tc>
                          </w:tr>
                          <w:tr w:rsidR="009E1B44" w14:paraId="0AD38FFE" w14:textId="77777777">
                            <w:trPr>
                              <w:trHeight w:val="290"/>
                            </w:trPr>
                            <w:tc>
                              <w:tcPr>
                                <w:tcW w:w="1419" w:type="dxa"/>
                                <w:vMerge/>
                                <w:tcBorders>
                                  <w:top w:val="nil"/>
                                </w:tcBorders>
                              </w:tcPr>
                              <w:p w14:paraId="0AD38FFA" w14:textId="77777777" w:rsidR="009E1B44" w:rsidRDefault="009E1B44">
                                <w:pPr>
                                  <w:rPr>
                                    <w:sz w:val="2"/>
                                    <w:szCs w:val="2"/>
                                  </w:rPr>
                                </w:pPr>
                              </w:p>
                            </w:tc>
                            <w:tc>
                              <w:tcPr>
                                <w:tcW w:w="6381" w:type="dxa"/>
                                <w:vMerge/>
                                <w:tcBorders>
                                  <w:top w:val="nil"/>
                                </w:tcBorders>
                              </w:tcPr>
                              <w:p w14:paraId="0AD38FFB" w14:textId="77777777" w:rsidR="009E1B44" w:rsidRDefault="009E1B44">
                                <w:pPr>
                                  <w:rPr>
                                    <w:sz w:val="2"/>
                                    <w:szCs w:val="2"/>
                                  </w:rPr>
                                </w:pPr>
                              </w:p>
                            </w:tc>
                            <w:tc>
                              <w:tcPr>
                                <w:tcW w:w="1277" w:type="dxa"/>
                              </w:tcPr>
                              <w:p w14:paraId="0AD38FFC" w14:textId="77777777" w:rsidR="009E1B44" w:rsidRDefault="00B80213">
                                <w:pPr>
                                  <w:pStyle w:val="TableParagraph"/>
                                  <w:rPr>
                                    <w:sz w:val="16"/>
                                  </w:rPr>
                                </w:pPr>
                                <w:r>
                                  <w:rPr>
                                    <w:sz w:val="16"/>
                                  </w:rPr>
                                  <w:t>Yürürlük</w:t>
                                </w:r>
                                <w:r>
                                  <w:rPr>
                                    <w:spacing w:val="-8"/>
                                    <w:sz w:val="16"/>
                                  </w:rPr>
                                  <w:t xml:space="preserve"> </w:t>
                                </w:r>
                                <w:r>
                                  <w:rPr>
                                    <w:spacing w:val="-2"/>
                                    <w:sz w:val="16"/>
                                  </w:rPr>
                                  <w:t>Tarihi</w:t>
                                </w:r>
                              </w:p>
                            </w:tc>
                            <w:tc>
                              <w:tcPr>
                                <w:tcW w:w="1553" w:type="dxa"/>
                              </w:tcPr>
                              <w:p w14:paraId="0AD38FFD" w14:textId="77777777" w:rsidR="009E1B44" w:rsidRDefault="00B80213">
                                <w:pPr>
                                  <w:pStyle w:val="TableParagraph"/>
                                  <w:rPr>
                                    <w:sz w:val="16"/>
                                  </w:rPr>
                                </w:pPr>
                                <w:r>
                                  <w:rPr>
                                    <w:spacing w:val="-2"/>
                                    <w:sz w:val="16"/>
                                  </w:rPr>
                                  <w:t>25.12.2024</w:t>
                                </w:r>
                              </w:p>
                            </w:tc>
                          </w:tr>
                          <w:tr w:rsidR="009E1B44" w14:paraId="0AD39003" w14:textId="77777777">
                            <w:trPr>
                              <w:trHeight w:val="292"/>
                            </w:trPr>
                            <w:tc>
                              <w:tcPr>
                                <w:tcW w:w="1419" w:type="dxa"/>
                                <w:vMerge/>
                                <w:tcBorders>
                                  <w:top w:val="nil"/>
                                </w:tcBorders>
                              </w:tcPr>
                              <w:p w14:paraId="0AD38FFF" w14:textId="77777777" w:rsidR="009E1B44" w:rsidRDefault="009E1B44">
                                <w:pPr>
                                  <w:rPr>
                                    <w:sz w:val="2"/>
                                    <w:szCs w:val="2"/>
                                  </w:rPr>
                                </w:pPr>
                              </w:p>
                            </w:tc>
                            <w:tc>
                              <w:tcPr>
                                <w:tcW w:w="6381" w:type="dxa"/>
                                <w:vMerge/>
                                <w:tcBorders>
                                  <w:top w:val="nil"/>
                                </w:tcBorders>
                              </w:tcPr>
                              <w:p w14:paraId="0AD39000" w14:textId="77777777" w:rsidR="009E1B44" w:rsidRDefault="009E1B44">
                                <w:pPr>
                                  <w:rPr>
                                    <w:sz w:val="2"/>
                                    <w:szCs w:val="2"/>
                                  </w:rPr>
                                </w:pPr>
                              </w:p>
                            </w:tc>
                            <w:tc>
                              <w:tcPr>
                                <w:tcW w:w="1277" w:type="dxa"/>
                              </w:tcPr>
                              <w:p w14:paraId="0AD39001" w14:textId="77777777" w:rsidR="009E1B44" w:rsidRDefault="00B80213">
                                <w:pPr>
                                  <w:pStyle w:val="TableParagraph"/>
                                  <w:rPr>
                                    <w:sz w:val="16"/>
                                  </w:rPr>
                                </w:pPr>
                                <w:r>
                                  <w:rPr>
                                    <w:sz w:val="16"/>
                                  </w:rPr>
                                  <w:t>Revizyon</w:t>
                                </w:r>
                                <w:r>
                                  <w:rPr>
                                    <w:spacing w:val="-9"/>
                                    <w:sz w:val="16"/>
                                  </w:rPr>
                                  <w:t xml:space="preserve"> </w:t>
                                </w:r>
                                <w:r>
                                  <w:rPr>
                                    <w:spacing w:val="-2"/>
                                    <w:sz w:val="16"/>
                                  </w:rPr>
                                  <w:t>Tarihi</w:t>
                                </w:r>
                              </w:p>
                            </w:tc>
                            <w:tc>
                              <w:tcPr>
                                <w:tcW w:w="1553" w:type="dxa"/>
                              </w:tcPr>
                              <w:p w14:paraId="0AD39002" w14:textId="77777777" w:rsidR="009E1B44" w:rsidRDefault="00B80213">
                                <w:pPr>
                                  <w:pStyle w:val="TableParagraph"/>
                                  <w:rPr>
                                    <w:sz w:val="16"/>
                                  </w:rPr>
                                </w:pPr>
                                <w:r>
                                  <w:rPr>
                                    <w:spacing w:val="-10"/>
                                    <w:sz w:val="16"/>
                                  </w:rPr>
                                  <w:t>-</w:t>
                                </w:r>
                              </w:p>
                            </w:tc>
                          </w:tr>
                          <w:tr w:rsidR="009E1B44" w14:paraId="0AD39008" w14:textId="77777777">
                            <w:trPr>
                              <w:trHeight w:val="290"/>
                            </w:trPr>
                            <w:tc>
                              <w:tcPr>
                                <w:tcW w:w="1419" w:type="dxa"/>
                                <w:vMerge/>
                                <w:tcBorders>
                                  <w:top w:val="nil"/>
                                </w:tcBorders>
                              </w:tcPr>
                              <w:p w14:paraId="0AD39004" w14:textId="77777777" w:rsidR="009E1B44" w:rsidRDefault="009E1B44">
                                <w:pPr>
                                  <w:rPr>
                                    <w:sz w:val="2"/>
                                    <w:szCs w:val="2"/>
                                  </w:rPr>
                                </w:pPr>
                              </w:p>
                            </w:tc>
                            <w:tc>
                              <w:tcPr>
                                <w:tcW w:w="6381" w:type="dxa"/>
                                <w:vMerge/>
                                <w:tcBorders>
                                  <w:top w:val="nil"/>
                                </w:tcBorders>
                              </w:tcPr>
                              <w:p w14:paraId="0AD39005" w14:textId="77777777" w:rsidR="009E1B44" w:rsidRDefault="009E1B44">
                                <w:pPr>
                                  <w:rPr>
                                    <w:sz w:val="2"/>
                                    <w:szCs w:val="2"/>
                                  </w:rPr>
                                </w:pPr>
                              </w:p>
                            </w:tc>
                            <w:tc>
                              <w:tcPr>
                                <w:tcW w:w="1277" w:type="dxa"/>
                              </w:tcPr>
                              <w:p w14:paraId="0AD39006" w14:textId="77777777" w:rsidR="009E1B44" w:rsidRDefault="00B80213">
                                <w:pPr>
                                  <w:pStyle w:val="TableParagraph"/>
                                  <w:spacing w:before="55"/>
                                  <w:rPr>
                                    <w:sz w:val="16"/>
                                  </w:rPr>
                                </w:pPr>
                                <w:r>
                                  <w:rPr>
                                    <w:sz w:val="16"/>
                                  </w:rPr>
                                  <w:t>Revizyon</w:t>
                                </w:r>
                                <w:r>
                                  <w:rPr>
                                    <w:spacing w:val="-7"/>
                                    <w:sz w:val="16"/>
                                  </w:rPr>
                                  <w:t xml:space="preserve"> </w:t>
                                </w:r>
                                <w:r>
                                  <w:rPr>
                                    <w:spacing w:val="-5"/>
                                    <w:sz w:val="16"/>
                                  </w:rPr>
                                  <w:t>No</w:t>
                                </w:r>
                              </w:p>
                            </w:tc>
                            <w:tc>
                              <w:tcPr>
                                <w:tcW w:w="1553" w:type="dxa"/>
                              </w:tcPr>
                              <w:p w14:paraId="0AD39007" w14:textId="77777777" w:rsidR="009E1B44" w:rsidRDefault="00B80213">
                                <w:pPr>
                                  <w:pStyle w:val="TableParagraph"/>
                                  <w:spacing w:before="55"/>
                                  <w:rPr>
                                    <w:sz w:val="16"/>
                                  </w:rPr>
                                </w:pPr>
                                <w:r>
                                  <w:rPr>
                                    <w:spacing w:val="-10"/>
                                    <w:sz w:val="16"/>
                                  </w:rPr>
                                  <w:t>-</w:t>
                                </w:r>
                              </w:p>
                            </w:tc>
                          </w:tr>
                          <w:tr w:rsidR="009E1B44" w14:paraId="0AD3900D" w14:textId="77777777">
                            <w:trPr>
                              <w:trHeight w:val="292"/>
                            </w:trPr>
                            <w:tc>
                              <w:tcPr>
                                <w:tcW w:w="1419" w:type="dxa"/>
                                <w:vMerge/>
                                <w:tcBorders>
                                  <w:top w:val="nil"/>
                                </w:tcBorders>
                              </w:tcPr>
                              <w:p w14:paraId="0AD39009" w14:textId="77777777" w:rsidR="009E1B44" w:rsidRDefault="009E1B44">
                                <w:pPr>
                                  <w:rPr>
                                    <w:sz w:val="2"/>
                                    <w:szCs w:val="2"/>
                                  </w:rPr>
                                </w:pPr>
                              </w:p>
                            </w:tc>
                            <w:tc>
                              <w:tcPr>
                                <w:tcW w:w="6381" w:type="dxa"/>
                                <w:vMerge/>
                                <w:tcBorders>
                                  <w:top w:val="nil"/>
                                </w:tcBorders>
                              </w:tcPr>
                              <w:p w14:paraId="0AD3900A" w14:textId="77777777" w:rsidR="009E1B44" w:rsidRDefault="009E1B44">
                                <w:pPr>
                                  <w:rPr>
                                    <w:sz w:val="2"/>
                                    <w:szCs w:val="2"/>
                                  </w:rPr>
                                </w:pPr>
                              </w:p>
                            </w:tc>
                            <w:tc>
                              <w:tcPr>
                                <w:tcW w:w="1277" w:type="dxa"/>
                              </w:tcPr>
                              <w:p w14:paraId="0AD3900B" w14:textId="77777777" w:rsidR="009E1B44" w:rsidRDefault="00B80213">
                                <w:pPr>
                                  <w:pStyle w:val="TableParagraph"/>
                                  <w:rPr>
                                    <w:sz w:val="16"/>
                                  </w:rPr>
                                </w:pPr>
                                <w:r>
                                  <w:rPr>
                                    <w:sz w:val="16"/>
                                  </w:rPr>
                                  <w:t>Sayfa</w:t>
                                </w:r>
                                <w:r>
                                  <w:rPr>
                                    <w:spacing w:val="-6"/>
                                    <w:sz w:val="16"/>
                                  </w:rPr>
                                  <w:t xml:space="preserve"> </w:t>
                                </w:r>
                                <w:r>
                                  <w:rPr>
                                    <w:spacing w:val="-5"/>
                                    <w:sz w:val="16"/>
                                  </w:rPr>
                                  <w:t>No</w:t>
                                </w:r>
                              </w:p>
                            </w:tc>
                            <w:tc>
                              <w:tcPr>
                                <w:tcW w:w="1553" w:type="dxa"/>
                              </w:tcPr>
                              <w:p w14:paraId="0AD3900C" w14:textId="77777777" w:rsidR="009E1B44" w:rsidRDefault="00B80213">
                                <w:pPr>
                                  <w:pStyle w:val="TableParagraph"/>
                                  <w:rPr>
                                    <w:sz w:val="16"/>
                                  </w:rPr>
                                </w:pPr>
                                <w:r>
                                  <w:rPr>
                                    <w:spacing w:val="-10"/>
                                    <w:sz w:val="16"/>
                                  </w:rPr>
                                  <w:t>1</w:t>
                                </w:r>
                              </w:p>
                            </w:tc>
                          </w:tr>
                        </w:tbl>
                        <w:p w14:paraId="0AD3900E" w14:textId="77777777" w:rsidR="009E1B44" w:rsidRDefault="009E1B44">
                          <w:pPr>
                            <w:pStyle w:val="GvdeMetni"/>
                          </w:pPr>
                        </w:p>
                      </w:txbxContent>
                    </wps:txbx>
                    <wps:bodyPr wrap="square" lIns="0" tIns="0" rIns="0" bIns="0" rtlCol="0">
                      <a:noAutofit/>
                    </wps:bodyPr>
                  </wps:wsp>
                </a:graphicData>
              </a:graphic>
            </wp:anchor>
          </w:drawing>
        </mc:Choice>
        <mc:Fallback>
          <w:pict>
            <v:shapetype w14:anchorId="0AD38FEE" id="_x0000_t202" coordsize="21600,21600" o:spt="202" path="m,l,21600r21600,l21600,xe">
              <v:stroke joinstyle="miter"/>
              <v:path gradientshapeok="t" o:connecttype="rect"/>
            </v:shapetype>
            <v:shape id="Textbox 1" o:spid="_x0000_s1026" type="#_x0000_t202" style="position:absolute;margin-left:28.7pt;margin-top:21.35pt;width:538pt;height:75.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6381"/>
                      <w:gridCol w:w="1277"/>
                      <w:gridCol w:w="1553"/>
                    </w:tblGrid>
                    <w:tr w:rsidR="009E1B44" w14:paraId="0AD38FF9" w14:textId="77777777">
                      <w:trPr>
                        <w:trHeight w:val="290"/>
                      </w:trPr>
                      <w:tc>
                        <w:tcPr>
                          <w:tcW w:w="1419" w:type="dxa"/>
                          <w:vMerge w:val="restart"/>
                        </w:tcPr>
                        <w:p w14:paraId="0AD38FF4" w14:textId="77777777" w:rsidR="009E1B44" w:rsidRDefault="009E1B44">
                          <w:pPr>
                            <w:pStyle w:val="TableParagraph"/>
                            <w:spacing w:before="0"/>
                            <w:ind w:left="0"/>
                          </w:pPr>
                        </w:p>
                      </w:tc>
                      <w:tc>
                        <w:tcPr>
                          <w:tcW w:w="6381" w:type="dxa"/>
                          <w:vMerge w:val="restart"/>
                        </w:tcPr>
                        <w:p w14:paraId="0AD38FF5" w14:textId="77777777" w:rsidR="009E1B44" w:rsidRDefault="009E1B44">
                          <w:pPr>
                            <w:pStyle w:val="TableParagraph"/>
                            <w:spacing w:before="39"/>
                            <w:ind w:left="0"/>
                            <w:rPr>
                              <w:sz w:val="24"/>
                            </w:rPr>
                          </w:pPr>
                        </w:p>
                        <w:p w14:paraId="0AD38FF6" w14:textId="77777777" w:rsidR="009E1B44" w:rsidRDefault="00B80213">
                          <w:pPr>
                            <w:pStyle w:val="TableParagraph"/>
                            <w:spacing w:before="0" w:line="254" w:lineRule="auto"/>
                            <w:ind w:left="251" w:right="239"/>
                            <w:jc w:val="center"/>
                            <w:rPr>
                              <w:b/>
                              <w:sz w:val="24"/>
                            </w:rPr>
                          </w:pPr>
                          <w:r>
                            <w:rPr>
                              <w:b/>
                              <w:sz w:val="24"/>
                            </w:rPr>
                            <w:t>ISPARTA</w:t>
                          </w:r>
                          <w:r>
                            <w:rPr>
                              <w:b/>
                              <w:spacing w:val="-12"/>
                              <w:sz w:val="24"/>
                            </w:rPr>
                            <w:t xml:space="preserve"> </w:t>
                          </w:r>
                          <w:r>
                            <w:rPr>
                              <w:b/>
                              <w:sz w:val="24"/>
                            </w:rPr>
                            <w:t>UYGULAMALI</w:t>
                          </w:r>
                          <w:r>
                            <w:rPr>
                              <w:b/>
                              <w:spacing w:val="-12"/>
                              <w:sz w:val="24"/>
                            </w:rPr>
                            <w:t xml:space="preserve"> </w:t>
                          </w:r>
                          <w:r>
                            <w:rPr>
                              <w:b/>
                              <w:sz w:val="24"/>
                            </w:rPr>
                            <w:t>BİLİMLER</w:t>
                          </w:r>
                          <w:r>
                            <w:rPr>
                              <w:b/>
                              <w:spacing w:val="-11"/>
                              <w:sz w:val="24"/>
                            </w:rPr>
                            <w:t xml:space="preserve"> </w:t>
                          </w:r>
                          <w:r>
                            <w:rPr>
                              <w:b/>
                              <w:sz w:val="24"/>
                            </w:rPr>
                            <w:t xml:space="preserve">ÜNİVERSİTESİ MEZUN DANIŞMA KURULLARI FAALİYETLERİ </w:t>
                          </w:r>
                          <w:r>
                            <w:rPr>
                              <w:b/>
                              <w:spacing w:val="-2"/>
                              <w:sz w:val="24"/>
                            </w:rPr>
                            <w:t>FORMU</w:t>
                          </w:r>
                        </w:p>
                      </w:tc>
                      <w:tc>
                        <w:tcPr>
                          <w:tcW w:w="1277" w:type="dxa"/>
                        </w:tcPr>
                        <w:p w14:paraId="0AD38FF7" w14:textId="77777777" w:rsidR="009E1B44" w:rsidRDefault="00B80213">
                          <w:pPr>
                            <w:pStyle w:val="TableParagraph"/>
                            <w:rPr>
                              <w:sz w:val="16"/>
                            </w:rPr>
                          </w:pPr>
                          <w:r>
                            <w:rPr>
                              <w:sz w:val="16"/>
                            </w:rPr>
                            <w:t>Doküman</w:t>
                          </w:r>
                          <w:r>
                            <w:rPr>
                              <w:spacing w:val="-5"/>
                              <w:sz w:val="16"/>
                            </w:rPr>
                            <w:t xml:space="preserve"> No</w:t>
                          </w:r>
                        </w:p>
                      </w:tc>
                      <w:tc>
                        <w:tcPr>
                          <w:tcW w:w="1553" w:type="dxa"/>
                        </w:tcPr>
                        <w:p w14:paraId="0AD38FF8" w14:textId="77777777" w:rsidR="009E1B44" w:rsidRDefault="00B80213">
                          <w:pPr>
                            <w:pStyle w:val="TableParagraph"/>
                            <w:rPr>
                              <w:sz w:val="16"/>
                            </w:rPr>
                          </w:pPr>
                          <w:r>
                            <w:rPr>
                              <w:spacing w:val="-2"/>
                              <w:sz w:val="16"/>
                            </w:rPr>
                            <w:t>ÖİDB-FRM-</w:t>
                          </w:r>
                          <w:r>
                            <w:rPr>
                              <w:spacing w:val="-4"/>
                              <w:sz w:val="16"/>
                            </w:rPr>
                            <w:t>0138</w:t>
                          </w:r>
                        </w:p>
                      </w:tc>
                    </w:tr>
                    <w:tr w:rsidR="009E1B44" w14:paraId="0AD38FFE" w14:textId="77777777">
                      <w:trPr>
                        <w:trHeight w:val="290"/>
                      </w:trPr>
                      <w:tc>
                        <w:tcPr>
                          <w:tcW w:w="1419" w:type="dxa"/>
                          <w:vMerge/>
                          <w:tcBorders>
                            <w:top w:val="nil"/>
                          </w:tcBorders>
                        </w:tcPr>
                        <w:p w14:paraId="0AD38FFA" w14:textId="77777777" w:rsidR="009E1B44" w:rsidRDefault="009E1B44">
                          <w:pPr>
                            <w:rPr>
                              <w:sz w:val="2"/>
                              <w:szCs w:val="2"/>
                            </w:rPr>
                          </w:pPr>
                        </w:p>
                      </w:tc>
                      <w:tc>
                        <w:tcPr>
                          <w:tcW w:w="6381" w:type="dxa"/>
                          <w:vMerge/>
                          <w:tcBorders>
                            <w:top w:val="nil"/>
                          </w:tcBorders>
                        </w:tcPr>
                        <w:p w14:paraId="0AD38FFB" w14:textId="77777777" w:rsidR="009E1B44" w:rsidRDefault="009E1B44">
                          <w:pPr>
                            <w:rPr>
                              <w:sz w:val="2"/>
                              <w:szCs w:val="2"/>
                            </w:rPr>
                          </w:pPr>
                        </w:p>
                      </w:tc>
                      <w:tc>
                        <w:tcPr>
                          <w:tcW w:w="1277" w:type="dxa"/>
                        </w:tcPr>
                        <w:p w14:paraId="0AD38FFC" w14:textId="77777777" w:rsidR="009E1B44" w:rsidRDefault="00B80213">
                          <w:pPr>
                            <w:pStyle w:val="TableParagraph"/>
                            <w:rPr>
                              <w:sz w:val="16"/>
                            </w:rPr>
                          </w:pPr>
                          <w:r>
                            <w:rPr>
                              <w:sz w:val="16"/>
                            </w:rPr>
                            <w:t>Yürürlük</w:t>
                          </w:r>
                          <w:r>
                            <w:rPr>
                              <w:spacing w:val="-8"/>
                              <w:sz w:val="16"/>
                            </w:rPr>
                            <w:t xml:space="preserve"> </w:t>
                          </w:r>
                          <w:r>
                            <w:rPr>
                              <w:spacing w:val="-2"/>
                              <w:sz w:val="16"/>
                            </w:rPr>
                            <w:t>Tarihi</w:t>
                          </w:r>
                        </w:p>
                      </w:tc>
                      <w:tc>
                        <w:tcPr>
                          <w:tcW w:w="1553" w:type="dxa"/>
                        </w:tcPr>
                        <w:p w14:paraId="0AD38FFD" w14:textId="77777777" w:rsidR="009E1B44" w:rsidRDefault="00B80213">
                          <w:pPr>
                            <w:pStyle w:val="TableParagraph"/>
                            <w:rPr>
                              <w:sz w:val="16"/>
                            </w:rPr>
                          </w:pPr>
                          <w:r>
                            <w:rPr>
                              <w:spacing w:val="-2"/>
                              <w:sz w:val="16"/>
                            </w:rPr>
                            <w:t>25.12.2024</w:t>
                          </w:r>
                        </w:p>
                      </w:tc>
                    </w:tr>
                    <w:tr w:rsidR="009E1B44" w14:paraId="0AD39003" w14:textId="77777777">
                      <w:trPr>
                        <w:trHeight w:val="292"/>
                      </w:trPr>
                      <w:tc>
                        <w:tcPr>
                          <w:tcW w:w="1419" w:type="dxa"/>
                          <w:vMerge/>
                          <w:tcBorders>
                            <w:top w:val="nil"/>
                          </w:tcBorders>
                        </w:tcPr>
                        <w:p w14:paraId="0AD38FFF" w14:textId="77777777" w:rsidR="009E1B44" w:rsidRDefault="009E1B44">
                          <w:pPr>
                            <w:rPr>
                              <w:sz w:val="2"/>
                              <w:szCs w:val="2"/>
                            </w:rPr>
                          </w:pPr>
                        </w:p>
                      </w:tc>
                      <w:tc>
                        <w:tcPr>
                          <w:tcW w:w="6381" w:type="dxa"/>
                          <w:vMerge/>
                          <w:tcBorders>
                            <w:top w:val="nil"/>
                          </w:tcBorders>
                        </w:tcPr>
                        <w:p w14:paraId="0AD39000" w14:textId="77777777" w:rsidR="009E1B44" w:rsidRDefault="009E1B44">
                          <w:pPr>
                            <w:rPr>
                              <w:sz w:val="2"/>
                              <w:szCs w:val="2"/>
                            </w:rPr>
                          </w:pPr>
                        </w:p>
                      </w:tc>
                      <w:tc>
                        <w:tcPr>
                          <w:tcW w:w="1277" w:type="dxa"/>
                        </w:tcPr>
                        <w:p w14:paraId="0AD39001" w14:textId="77777777" w:rsidR="009E1B44" w:rsidRDefault="00B80213">
                          <w:pPr>
                            <w:pStyle w:val="TableParagraph"/>
                            <w:rPr>
                              <w:sz w:val="16"/>
                            </w:rPr>
                          </w:pPr>
                          <w:r>
                            <w:rPr>
                              <w:sz w:val="16"/>
                            </w:rPr>
                            <w:t>Revizyon</w:t>
                          </w:r>
                          <w:r>
                            <w:rPr>
                              <w:spacing w:val="-9"/>
                              <w:sz w:val="16"/>
                            </w:rPr>
                            <w:t xml:space="preserve"> </w:t>
                          </w:r>
                          <w:r>
                            <w:rPr>
                              <w:spacing w:val="-2"/>
                              <w:sz w:val="16"/>
                            </w:rPr>
                            <w:t>Tarihi</w:t>
                          </w:r>
                        </w:p>
                      </w:tc>
                      <w:tc>
                        <w:tcPr>
                          <w:tcW w:w="1553" w:type="dxa"/>
                        </w:tcPr>
                        <w:p w14:paraId="0AD39002" w14:textId="77777777" w:rsidR="009E1B44" w:rsidRDefault="00B80213">
                          <w:pPr>
                            <w:pStyle w:val="TableParagraph"/>
                            <w:rPr>
                              <w:sz w:val="16"/>
                            </w:rPr>
                          </w:pPr>
                          <w:r>
                            <w:rPr>
                              <w:spacing w:val="-10"/>
                              <w:sz w:val="16"/>
                            </w:rPr>
                            <w:t>-</w:t>
                          </w:r>
                        </w:p>
                      </w:tc>
                    </w:tr>
                    <w:tr w:rsidR="009E1B44" w14:paraId="0AD39008" w14:textId="77777777">
                      <w:trPr>
                        <w:trHeight w:val="290"/>
                      </w:trPr>
                      <w:tc>
                        <w:tcPr>
                          <w:tcW w:w="1419" w:type="dxa"/>
                          <w:vMerge/>
                          <w:tcBorders>
                            <w:top w:val="nil"/>
                          </w:tcBorders>
                        </w:tcPr>
                        <w:p w14:paraId="0AD39004" w14:textId="77777777" w:rsidR="009E1B44" w:rsidRDefault="009E1B44">
                          <w:pPr>
                            <w:rPr>
                              <w:sz w:val="2"/>
                              <w:szCs w:val="2"/>
                            </w:rPr>
                          </w:pPr>
                        </w:p>
                      </w:tc>
                      <w:tc>
                        <w:tcPr>
                          <w:tcW w:w="6381" w:type="dxa"/>
                          <w:vMerge/>
                          <w:tcBorders>
                            <w:top w:val="nil"/>
                          </w:tcBorders>
                        </w:tcPr>
                        <w:p w14:paraId="0AD39005" w14:textId="77777777" w:rsidR="009E1B44" w:rsidRDefault="009E1B44">
                          <w:pPr>
                            <w:rPr>
                              <w:sz w:val="2"/>
                              <w:szCs w:val="2"/>
                            </w:rPr>
                          </w:pPr>
                        </w:p>
                      </w:tc>
                      <w:tc>
                        <w:tcPr>
                          <w:tcW w:w="1277" w:type="dxa"/>
                        </w:tcPr>
                        <w:p w14:paraId="0AD39006" w14:textId="77777777" w:rsidR="009E1B44" w:rsidRDefault="00B80213">
                          <w:pPr>
                            <w:pStyle w:val="TableParagraph"/>
                            <w:spacing w:before="55"/>
                            <w:rPr>
                              <w:sz w:val="16"/>
                            </w:rPr>
                          </w:pPr>
                          <w:r>
                            <w:rPr>
                              <w:sz w:val="16"/>
                            </w:rPr>
                            <w:t>Revizyon</w:t>
                          </w:r>
                          <w:r>
                            <w:rPr>
                              <w:spacing w:val="-7"/>
                              <w:sz w:val="16"/>
                            </w:rPr>
                            <w:t xml:space="preserve"> </w:t>
                          </w:r>
                          <w:r>
                            <w:rPr>
                              <w:spacing w:val="-5"/>
                              <w:sz w:val="16"/>
                            </w:rPr>
                            <w:t>No</w:t>
                          </w:r>
                        </w:p>
                      </w:tc>
                      <w:tc>
                        <w:tcPr>
                          <w:tcW w:w="1553" w:type="dxa"/>
                        </w:tcPr>
                        <w:p w14:paraId="0AD39007" w14:textId="77777777" w:rsidR="009E1B44" w:rsidRDefault="00B80213">
                          <w:pPr>
                            <w:pStyle w:val="TableParagraph"/>
                            <w:spacing w:before="55"/>
                            <w:rPr>
                              <w:sz w:val="16"/>
                            </w:rPr>
                          </w:pPr>
                          <w:r>
                            <w:rPr>
                              <w:spacing w:val="-10"/>
                              <w:sz w:val="16"/>
                            </w:rPr>
                            <w:t>-</w:t>
                          </w:r>
                        </w:p>
                      </w:tc>
                    </w:tr>
                    <w:tr w:rsidR="009E1B44" w14:paraId="0AD3900D" w14:textId="77777777">
                      <w:trPr>
                        <w:trHeight w:val="292"/>
                      </w:trPr>
                      <w:tc>
                        <w:tcPr>
                          <w:tcW w:w="1419" w:type="dxa"/>
                          <w:vMerge/>
                          <w:tcBorders>
                            <w:top w:val="nil"/>
                          </w:tcBorders>
                        </w:tcPr>
                        <w:p w14:paraId="0AD39009" w14:textId="77777777" w:rsidR="009E1B44" w:rsidRDefault="009E1B44">
                          <w:pPr>
                            <w:rPr>
                              <w:sz w:val="2"/>
                              <w:szCs w:val="2"/>
                            </w:rPr>
                          </w:pPr>
                        </w:p>
                      </w:tc>
                      <w:tc>
                        <w:tcPr>
                          <w:tcW w:w="6381" w:type="dxa"/>
                          <w:vMerge/>
                          <w:tcBorders>
                            <w:top w:val="nil"/>
                          </w:tcBorders>
                        </w:tcPr>
                        <w:p w14:paraId="0AD3900A" w14:textId="77777777" w:rsidR="009E1B44" w:rsidRDefault="009E1B44">
                          <w:pPr>
                            <w:rPr>
                              <w:sz w:val="2"/>
                              <w:szCs w:val="2"/>
                            </w:rPr>
                          </w:pPr>
                        </w:p>
                      </w:tc>
                      <w:tc>
                        <w:tcPr>
                          <w:tcW w:w="1277" w:type="dxa"/>
                        </w:tcPr>
                        <w:p w14:paraId="0AD3900B" w14:textId="77777777" w:rsidR="009E1B44" w:rsidRDefault="00B80213">
                          <w:pPr>
                            <w:pStyle w:val="TableParagraph"/>
                            <w:rPr>
                              <w:sz w:val="16"/>
                            </w:rPr>
                          </w:pPr>
                          <w:r>
                            <w:rPr>
                              <w:sz w:val="16"/>
                            </w:rPr>
                            <w:t>Sayfa</w:t>
                          </w:r>
                          <w:r>
                            <w:rPr>
                              <w:spacing w:val="-6"/>
                              <w:sz w:val="16"/>
                            </w:rPr>
                            <w:t xml:space="preserve"> </w:t>
                          </w:r>
                          <w:r>
                            <w:rPr>
                              <w:spacing w:val="-5"/>
                              <w:sz w:val="16"/>
                            </w:rPr>
                            <w:t>No</w:t>
                          </w:r>
                        </w:p>
                      </w:tc>
                      <w:tc>
                        <w:tcPr>
                          <w:tcW w:w="1553" w:type="dxa"/>
                        </w:tcPr>
                        <w:p w14:paraId="0AD3900C" w14:textId="77777777" w:rsidR="009E1B44" w:rsidRDefault="00B80213">
                          <w:pPr>
                            <w:pStyle w:val="TableParagraph"/>
                            <w:rPr>
                              <w:sz w:val="16"/>
                            </w:rPr>
                          </w:pPr>
                          <w:r>
                            <w:rPr>
                              <w:spacing w:val="-10"/>
                              <w:sz w:val="16"/>
                            </w:rPr>
                            <w:t>1</w:t>
                          </w:r>
                        </w:p>
                      </w:tc>
                    </w:tr>
                  </w:tbl>
                  <w:p w14:paraId="0AD3900E" w14:textId="77777777" w:rsidR="009E1B44" w:rsidRDefault="009E1B44">
                    <w:pPr>
                      <w:pStyle w:val="GvdeMetni"/>
                    </w:pPr>
                  </w:p>
                </w:txbxContent>
              </v:textbox>
              <w10:wrap anchorx="page" anchory="page"/>
            </v:shape>
          </w:pict>
        </mc:Fallback>
      </mc:AlternateContent>
    </w:r>
    <w:r>
      <w:rPr>
        <w:noProof/>
        <w:sz w:val="20"/>
      </w:rPr>
      <w:drawing>
        <wp:anchor distT="0" distB="0" distL="0" distR="0" simplePos="0" relativeHeight="251660288" behindDoc="1" locked="0" layoutInCell="1" allowOverlap="1" wp14:anchorId="0AD38FF0" wp14:editId="0AD38FF1">
          <wp:simplePos x="0" y="0"/>
          <wp:positionH relativeFrom="page">
            <wp:posOffset>503555</wp:posOffset>
          </wp:positionH>
          <wp:positionV relativeFrom="page">
            <wp:posOffset>406399</wp:posOffset>
          </wp:positionV>
          <wp:extent cx="582295" cy="6883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82295" cy="688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80C46"/>
    <w:multiLevelType w:val="hybridMultilevel"/>
    <w:tmpl w:val="28466EB6"/>
    <w:lvl w:ilvl="0" w:tplc="D1C29CA0">
      <w:start w:val="1"/>
      <w:numFmt w:val="decimal"/>
      <w:lvlText w:val="%1."/>
      <w:lvlJc w:val="left"/>
      <w:pPr>
        <w:ind w:left="334" w:hanging="181"/>
        <w:jc w:val="left"/>
      </w:pPr>
      <w:rPr>
        <w:rFonts w:ascii="Times New Roman" w:eastAsia="Times New Roman" w:hAnsi="Times New Roman" w:cs="Times New Roman" w:hint="default"/>
        <w:b/>
        <w:bCs/>
        <w:i w:val="0"/>
        <w:iCs w:val="0"/>
        <w:spacing w:val="-1"/>
        <w:w w:val="96"/>
        <w:sz w:val="22"/>
        <w:szCs w:val="22"/>
        <w:lang w:val="tr-TR" w:eastAsia="en-US" w:bidi="ar-SA"/>
      </w:rPr>
    </w:lvl>
    <w:lvl w:ilvl="1" w:tplc="3076789E">
      <w:numFmt w:val="bullet"/>
      <w:lvlText w:val="•"/>
      <w:lvlJc w:val="left"/>
      <w:pPr>
        <w:ind w:left="1383" w:hanging="181"/>
      </w:pPr>
      <w:rPr>
        <w:rFonts w:hint="default"/>
        <w:lang w:val="tr-TR" w:eastAsia="en-US" w:bidi="ar-SA"/>
      </w:rPr>
    </w:lvl>
    <w:lvl w:ilvl="2" w:tplc="BEF65348">
      <w:numFmt w:val="bullet"/>
      <w:lvlText w:val="•"/>
      <w:lvlJc w:val="left"/>
      <w:pPr>
        <w:ind w:left="2426" w:hanging="181"/>
      </w:pPr>
      <w:rPr>
        <w:rFonts w:hint="default"/>
        <w:lang w:val="tr-TR" w:eastAsia="en-US" w:bidi="ar-SA"/>
      </w:rPr>
    </w:lvl>
    <w:lvl w:ilvl="3" w:tplc="67E8ABD0">
      <w:numFmt w:val="bullet"/>
      <w:lvlText w:val="•"/>
      <w:lvlJc w:val="left"/>
      <w:pPr>
        <w:ind w:left="3469" w:hanging="181"/>
      </w:pPr>
      <w:rPr>
        <w:rFonts w:hint="default"/>
        <w:lang w:val="tr-TR" w:eastAsia="en-US" w:bidi="ar-SA"/>
      </w:rPr>
    </w:lvl>
    <w:lvl w:ilvl="4" w:tplc="009004F2">
      <w:numFmt w:val="bullet"/>
      <w:lvlText w:val="•"/>
      <w:lvlJc w:val="left"/>
      <w:pPr>
        <w:ind w:left="4512" w:hanging="181"/>
      </w:pPr>
      <w:rPr>
        <w:rFonts w:hint="default"/>
        <w:lang w:val="tr-TR" w:eastAsia="en-US" w:bidi="ar-SA"/>
      </w:rPr>
    </w:lvl>
    <w:lvl w:ilvl="5" w:tplc="F0126804">
      <w:numFmt w:val="bullet"/>
      <w:lvlText w:val="•"/>
      <w:lvlJc w:val="left"/>
      <w:pPr>
        <w:ind w:left="5556" w:hanging="181"/>
      </w:pPr>
      <w:rPr>
        <w:rFonts w:hint="default"/>
        <w:lang w:val="tr-TR" w:eastAsia="en-US" w:bidi="ar-SA"/>
      </w:rPr>
    </w:lvl>
    <w:lvl w:ilvl="6" w:tplc="CCFEC04A">
      <w:numFmt w:val="bullet"/>
      <w:lvlText w:val="•"/>
      <w:lvlJc w:val="left"/>
      <w:pPr>
        <w:ind w:left="6599" w:hanging="181"/>
      </w:pPr>
      <w:rPr>
        <w:rFonts w:hint="default"/>
        <w:lang w:val="tr-TR" w:eastAsia="en-US" w:bidi="ar-SA"/>
      </w:rPr>
    </w:lvl>
    <w:lvl w:ilvl="7" w:tplc="55447B5E">
      <w:numFmt w:val="bullet"/>
      <w:lvlText w:val="•"/>
      <w:lvlJc w:val="left"/>
      <w:pPr>
        <w:ind w:left="7642" w:hanging="181"/>
      </w:pPr>
      <w:rPr>
        <w:rFonts w:hint="default"/>
        <w:lang w:val="tr-TR" w:eastAsia="en-US" w:bidi="ar-SA"/>
      </w:rPr>
    </w:lvl>
    <w:lvl w:ilvl="8" w:tplc="2500DF10">
      <w:numFmt w:val="bullet"/>
      <w:lvlText w:val="•"/>
      <w:lvlJc w:val="left"/>
      <w:pPr>
        <w:ind w:left="8685" w:hanging="181"/>
      </w:pPr>
      <w:rPr>
        <w:rFonts w:hint="default"/>
        <w:lang w:val="tr-TR" w:eastAsia="en-US" w:bidi="ar-SA"/>
      </w:rPr>
    </w:lvl>
  </w:abstractNum>
  <w:abstractNum w:abstractNumId="1" w15:restartNumberingAfterBreak="0">
    <w:nsid w:val="1739231E"/>
    <w:multiLevelType w:val="hybridMultilevel"/>
    <w:tmpl w:val="EBC20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D11F32"/>
    <w:multiLevelType w:val="hybridMultilevel"/>
    <w:tmpl w:val="F2A4279C"/>
    <w:lvl w:ilvl="0" w:tplc="041F0001">
      <w:start w:val="1"/>
      <w:numFmt w:val="bullet"/>
      <w:lvlText w:val=""/>
      <w:lvlJc w:val="left"/>
      <w:pPr>
        <w:ind w:left="873" w:hanging="360"/>
      </w:pPr>
      <w:rPr>
        <w:rFonts w:ascii="Symbol" w:hAnsi="Symbol" w:hint="default"/>
      </w:rPr>
    </w:lvl>
    <w:lvl w:ilvl="1" w:tplc="041F0003" w:tentative="1">
      <w:start w:val="1"/>
      <w:numFmt w:val="bullet"/>
      <w:lvlText w:val="o"/>
      <w:lvlJc w:val="left"/>
      <w:pPr>
        <w:ind w:left="1593" w:hanging="360"/>
      </w:pPr>
      <w:rPr>
        <w:rFonts w:ascii="Courier New" w:hAnsi="Courier New" w:cs="Courier New" w:hint="default"/>
      </w:rPr>
    </w:lvl>
    <w:lvl w:ilvl="2" w:tplc="041F0005" w:tentative="1">
      <w:start w:val="1"/>
      <w:numFmt w:val="bullet"/>
      <w:lvlText w:val=""/>
      <w:lvlJc w:val="left"/>
      <w:pPr>
        <w:ind w:left="2313" w:hanging="360"/>
      </w:pPr>
      <w:rPr>
        <w:rFonts w:ascii="Wingdings" w:hAnsi="Wingdings" w:hint="default"/>
      </w:rPr>
    </w:lvl>
    <w:lvl w:ilvl="3" w:tplc="041F0001" w:tentative="1">
      <w:start w:val="1"/>
      <w:numFmt w:val="bullet"/>
      <w:lvlText w:val=""/>
      <w:lvlJc w:val="left"/>
      <w:pPr>
        <w:ind w:left="3033" w:hanging="360"/>
      </w:pPr>
      <w:rPr>
        <w:rFonts w:ascii="Symbol" w:hAnsi="Symbol" w:hint="default"/>
      </w:rPr>
    </w:lvl>
    <w:lvl w:ilvl="4" w:tplc="041F0003" w:tentative="1">
      <w:start w:val="1"/>
      <w:numFmt w:val="bullet"/>
      <w:lvlText w:val="o"/>
      <w:lvlJc w:val="left"/>
      <w:pPr>
        <w:ind w:left="3753" w:hanging="360"/>
      </w:pPr>
      <w:rPr>
        <w:rFonts w:ascii="Courier New" w:hAnsi="Courier New" w:cs="Courier New" w:hint="default"/>
      </w:rPr>
    </w:lvl>
    <w:lvl w:ilvl="5" w:tplc="041F0005" w:tentative="1">
      <w:start w:val="1"/>
      <w:numFmt w:val="bullet"/>
      <w:lvlText w:val=""/>
      <w:lvlJc w:val="left"/>
      <w:pPr>
        <w:ind w:left="4473" w:hanging="360"/>
      </w:pPr>
      <w:rPr>
        <w:rFonts w:ascii="Wingdings" w:hAnsi="Wingdings" w:hint="default"/>
      </w:rPr>
    </w:lvl>
    <w:lvl w:ilvl="6" w:tplc="041F0001" w:tentative="1">
      <w:start w:val="1"/>
      <w:numFmt w:val="bullet"/>
      <w:lvlText w:val=""/>
      <w:lvlJc w:val="left"/>
      <w:pPr>
        <w:ind w:left="5193" w:hanging="360"/>
      </w:pPr>
      <w:rPr>
        <w:rFonts w:ascii="Symbol" w:hAnsi="Symbol" w:hint="default"/>
      </w:rPr>
    </w:lvl>
    <w:lvl w:ilvl="7" w:tplc="041F0003" w:tentative="1">
      <w:start w:val="1"/>
      <w:numFmt w:val="bullet"/>
      <w:lvlText w:val="o"/>
      <w:lvlJc w:val="left"/>
      <w:pPr>
        <w:ind w:left="5913" w:hanging="360"/>
      </w:pPr>
      <w:rPr>
        <w:rFonts w:ascii="Courier New" w:hAnsi="Courier New" w:cs="Courier New" w:hint="default"/>
      </w:rPr>
    </w:lvl>
    <w:lvl w:ilvl="8" w:tplc="041F0005" w:tentative="1">
      <w:start w:val="1"/>
      <w:numFmt w:val="bullet"/>
      <w:lvlText w:val=""/>
      <w:lvlJc w:val="left"/>
      <w:pPr>
        <w:ind w:left="6633" w:hanging="360"/>
      </w:pPr>
      <w:rPr>
        <w:rFonts w:ascii="Wingdings" w:hAnsi="Wingdings" w:hint="default"/>
      </w:rPr>
    </w:lvl>
  </w:abstractNum>
  <w:abstractNum w:abstractNumId="3" w15:restartNumberingAfterBreak="0">
    <w:nsid w:val="28086FA1"/>
    <w:multiLevelType w:val="hybridMultilevel"/>
    <w:tmpl w:val="69B476B2"/>
    <w:lvl w:ilvl="0" w:tplc="041F0001">
      <w:start w:val="1"/>
      <w:numFmt w:val="bullet"/>
      <w:lvlText w:val=""/>
      <w:lvlJc w:val="left"/>
      <w:pPr>
        <w:ind w:left="873" w:hanging="360"/>
      </w:pPr>
      <w:rPr>
        <w:rFonts w:ascii="Symbol" w:hAnsi="Symbol" w:hint="default"/>
      </w:rPr>
    </w:lvl>
    <w:lvl w:ilvl="1" w:tplc="041F0003" w:tentative="1">
      <w:start w:val="1"/>
      <w:numFmt w:val="bullet"/>
      <w:lvlText w:val="o"/>
      <w:lvlJc w:val="left"/>
      <w:pPr>
        <w:ind w:left="1593" w:hanging="360"/>
      </w:pPr>
      <w:rPr>
        <w:rFonts w:ascii="Courier New" w:hAnsi="Courier New" w:cs="Courier New" w:hint="default"/>
      </w:rPr>
    </w:lvl>
    <w:lvl w:ilvl="2" w:tplc="041F0005" w:tentative="1">
      <w:start w:val="1"/>
      <w:numFmt w:val="bullet"/>
      <w:lvlText w:val=""/>
      <w:lvlJc w:val="left"/>
      <w:pPr>
        <w:ind w:left="2313" w:hanging="360"/>
      </w:pPr>
      <w:rPr>
        <w:rFonts w:ascii="Wingdings" w:hAnsi="Wingdings" w:hint="default"/>
      </w:rPr>
    </w:lvl>
    <w:lvl w:ilvl="3" w:tplc="041F0001" w:tentative="1">
      <w:start w:val="1"/>
      <w:numFmt w:val="bullet"/>
      <w:lvlText w:val=""/>
      <w:lvlJc w:val="left"/>
      <w:pPr>
        <w:ind w:left="3033" w:hanging="360"/>
      </w:pPr>
      <w:rPr>
        <w:rFonts w:ascii="Symbol" w:hAnsi="Symbol" w:hint="default"/>
      </w:rPr>
    </w:lvl>
    <w:lvl w:ilvl="4" w:tplc="041F0003" w:tentative="1">
      <w:start w:val="1"/>
      <w:numFmt w:val="bullet"/>
      <w:lvlText w:val="o"/>
      <w:lvlJc w:val="left"/>
      <w:pPr>
        <w:ind w:left="3753" w:hanging="360"/>
      </w:pPr>
      <w:rPr>
        <w:rFonts w:ascii="Courier New" w:hAnsi="Courier New" w:cs="Courier New" w:hint="default"/>
      </w:rPr>
    </w:lvl>
    <w:lvl w:ilvl="5" w:tplc="041F0005" w:tentative="1">
      <w:start w:val="1"/>
      <w:numFmt w:val="bullet"/>
      <w:lvlText w:val=""/>
      <w:lvlJc w:val="left"/>
      <w:pPr>
        <w:ind w:left="4473" w:hanging="360"/>
      </w:pPr>
      <w:rPr>
        <w:rFonts w:ascii="Wingdings" w:hAnsi="Wingdings" w:hint="default"/>
      </w:rPr>
    </w:lvl>
    <w:lvl w:ilvl="6" w:tplc="041F0001" w:tentative="1">
      <w:start w:val="1"/>
      <w:numFmt w:val="bullet"/>
      <w:lvlText w:val=""/>
      <w:lvlJc w:val="left"/>
      <w:pPr>
        <w:ind w:left="5193" w:hanging="360"/>
      </w:pPr>
      <w:rPr>
        <w:rFonts w:ascii="Symbol" w:hAnsi="Symbol" w:hint="default"/>
      </w:rPr>
    </w:lvl>
    <w:lvl w:ilvl="7" w:tplc="041F0003" w:tentative="1">
      <w:start w:val="1"/>
      <w:numFmt w:val="bullet"/>
      <w:lvlText w:val="o"/>
      <w:lvlJc w:val="left"/>
      <w:pPr>
        <w:ind w:left="5913" w:hanging="360"/>
      </w:pPr>
      <w:rPr>
        <w:rFonts w:ascii="Courier New" w:hAnsi="Courier New" w:cs="Courier New" w:hint="default"/>
      </w:rPr>
    </w:lvl>
    <w:lvl w:ilvl="8" w:tplc="041F0005" w:tentative="1">
      <w:start w:val="1"/>
      <w:numFmt w:val="bullet"/>
      <w:lvlText w:val=""/>
      <w:lvlJc w:val="left"/>
      <w:pPr>
        <w:ind w:left="6633" w:hanging="360"/>
      </w:pPr>
      <w:rPr>
        <w:rFonts w:ascii="Wingdings" w:hAnsi="Wingdings" w:hint="default"/>
      </w:rPr>
    </w:lvl>
  </w:abstractNum>
  <w:abstractNum w:abstractNumId="4" w15:restartNumberingAfterBreak="0">
    <w:nsid w:val="50E11F1D"/>
    <w:multiLevelType w:val="hybridMultilevel"/>
    <w:tmpl w:val="BEDA32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A87096"/>
    <w:multiLevelType w:val="hybridMultilevel"/>
    <w:tmpl w:val="EF62108A"/>
    <w:lvl w:ilvl="0" w:tplc="041F0001">
      <w:start w:val="1"/>
      <w:numFmt w:val="bullet"/>
      <w:lvlText w:val=""/>
      <w:lvlJc w:val="left"/>
      <w:pPr>
        <w:ind w:left="873" w:hanging="360"/>
      </w:pPr>
      <w:rPr>
        <w:rFonts w:ascii="Symbol" w:hAnsi="Symbol" w:hint="default"/>
      </w:rPr>
    </w:lvl>
    <w:lvl w:ilvl="1" w:tplc="041F0003" w:tentative="1">
      <w:start w:val="1"/>
      <w:numFmt w:val="bullet"/>
      <w:lvlText w:val="o"/>
      <w:lvlJc w:val="left"/>
      <w:pPr>
        <w:ind w:left="1593" w:hanging="360"/>
      </w:pPr>
      <w:rPr>
        <w:rFonts w:ascii="Courier New" w:hAnsi="Courier New" w:cs="Courier New" w:hint="default"/>
      </w:rPr>
    </w:lvl>
    <w:lvl w:ilvl="2" w:tplc="041F0005" w:tentative="1">
      <w:start w:val="1"/>
      <w:numFmt w:val="bullet"/>
      <w:lvlText w:val=""/>
      <w:lvlJc w:val="left"/>
      <w:pPr>
        <w:ind w:left="2313" w:hanging="360"/>
      </w:pPr>
      <w:rPr>
        <w:rFonts w:ascii="Wingdings" w:hAnsi="Wingdings" w:hint="default"/>
      </w:rPr>
    </w:lvl>
    <w:lvl w:ilvl="3" w:tplc="041F0001" w:tentative="1">
      <w:start w:val="1"/>
      <w:numFmt w:val="bullet"/>
      <w:lvlText w:val=""/>
      <w:lvlJc w:val="left"/>
      <w:pPr>
        <w:ind w:left="3033" w:hanging="360"/>
      </w:pPr>
      <w:rPr>
        <w:rFonts w:ascii="Symbol" w:hAnsi="Symbol" w:hint="default"/>
      </w:rPr>
    </w:lvl>
    <w:lvl w:ilvl="4" w:tplc="041F0003" w:tentative="1">
      <w:start w:val="1"/>
      <w:numFmt w:val="bullet"/>
      <w:lvlText w:val="o"/>
      <w:lvlJc w:val="left"/>
      <w:pPr>
        <w:ind w:left="3753" w:hanging="360"/>
      </w:pPr>
      <w:rPr>
        <w:rFonts w:ascii="Courier New" w:hAnsi="Courier New" w:cs="Courier New" w:hint="default"/>
      </w:rPr>
    </w:lvl>
    <w:lvl w:ilvl="5" w:tplc="041F0005" w:tentative="1">
      <w:start w:val="1"/>
      <w:numFmt w:val="bullet"/>
      <w:lvlText w:val=""/>
      <w:lvlJc w:val="left"/>
      <w:pPr>
        <w:ind w:left="4473" w:hanging="360"/>
      </w:pPr>
      <w:rPr>
        <w:rFonts w:ascii="Wingdings" w:hAnsi="Wingdings" w:hint="default"/>
      </w:rPr>
    </w:lvl>
    <w:lvl w:ilvl="6" w:tplc="041F0001" w:tentative="1">
      <w:start w:val="1"/>
      <w:numFmt w:val="bullet"/>
      <w:lvlText w:val=""/>
      <w:lvlJc w:val="left"/>
      <w:pPr>
        <w:ind w:left="5193" w:hanging="360"/>
      </w:pPr>
      <w:rPr>
        <w:rFonts w:ascii="Symbol" w:hAnsi="Symbol" w:hint="default"/>
      </w:rPr>
    </w:lvl>
    <w:lvl w:ilvl="7" w:tplc="041F0003" w:tentative="1">
      <w:start w:val="1"/>
      <w:numFmt w:val="bullet"/>
      <w:lvlText w:val="o"/>
      <w:lvlJc w:val="left"/>
      <w:pPr>
        <w:ind w:left="5913" w:hanging="360"/>
      </w:pPr>
      <w:rPr>
        <w:rFonts w:ascii="Courier New" w:hAnsi="Courier New" w:cs="Courier New" w:hint="default"/>
      </w:rPr>
    </w:lvl>
    <w:lvl w:ilvl="8" w:tplc="041F0005" w:tentative="1">
      <w:start w:val="1"/>
      <w:numFmt w:val="bullet"/>
      <w:lvlText w:val=""/>
      <w:lvlJc w:val="left"/>
      <w:pPr>
        <w:ind w:left="6633" w:hanging="360"/>
      </w:pPr>
      <w:rPr>
        <w:rFonts w:ascii="Wingdings" w:hAnsi="Wingdings" w:hint="default"/>
      </w:rPr>
    </w:lvl>
  </w:abstractNum>
  <w:abstractNum w:abstractNumId="6" w15:restartNumberingAfterBreak="0">
    <w:nsid w:val="708F5DFC"/>
    <w:multiLevelType w:val="hybridMultilevel"/>
    <w:tmpl w:val="89A29468"/>
    <w:lvl w:ilvl="0" w:tplc="041F0001">
      <w:start w:val="1"/>
      <w:numFmt w:val="bullet"/>
      <w:lvlText w:val=""/>
      <w:lvlJc w:val="left"/>
      <w:pPr>
        <w:ind w:left="873" w:hanging="360"/>
      </w:pPr>
      <w:rPr>
        <w:rFonts w:ascii="Symbol" w:hAnsi="Symbol" w:hint="default"/>
      </w:rPr>
    </w:lvl>
    <w:lvl w:ilvl="1" w:tplc="041F0003" w:tentative="1">
      <w:start w:val="1"/>
      <w:numFmt w:val="bullet"/>
      <w:lvlText w:val="o"/>
      <w:lvlJc w:val="left"/>
      <w:pPr>
        <w:ind w:left="1593" w:hanging="360"/>
      </w:pPr>
      <w:rPr>
        <w:rFonts w:ascii="Courier New" w:hAnsi="Courier New" w:cs="Courier New" w:hint="default"/>
      </w:rPr>
    </w:lvl>
    <w:lvl w:ilvl="2" w:tplc="041F0005" w:tentative="1">
      <w:start w:val="1"/>
      <w:numFmt w:val="bullet"/>
      <w:lvlText w:val=""/>
      <w:lvlJc w:val="left"/>
      <w:pPr>
        <w:ind w:left="2313" w:hanging="360"/>
      </w:pPr>
      <w:rPr>
        <w:rFonts w:ascii="Wingdings" w:hAnsi="Wingdings" w:hint="default"/>
      </w:rPr>
    </w:lvl>
    <w:lvl w:ilvl="3" w:tplc="041F0001" w:tentative="1">
      <w:start w:val="1"/>
      <w:numFmt w:val="bullet"/>
      <w:lvlText w:val=""/>
      <w:lvlJc w:val="left"/>
      <w:pPr>
        <w:ind w:left="3033" w:hanging="360"/>
      </w:pPr>
      <w:rPr>
        <w:rFonts w:ascii="Symbol" w:hAnsi="Symbol" w:hint="default"/>
      </w:rPr>
    </w:lvl>
    <w:lvl w:ilvl="4" w:tplc="041F0003" w:tentative="1">
      <w:start w:val="1"/>
      <w:numFmt w:val="bullet"/>
      <w:lvlText w:val="o"/>
      <w:lvlJc w:val="left"/>
      <w:pPr>
        <w:ind w:left="3753" w:hanging="360"/>
      </w:pPr>
      <w:rPr>
        <w:rFonts w:ascii="Courier New" w:hAnsi="Courier New" w:cs="Courier New" w:hint="default"/>
      </w:rPr>
    </w:lvl>
    <w:lvl w:ilvl="5" w:tplc="041F0005" w:tentative="1">
      <w:start w:val="1"/>
      <w:numFmt w:val="bullet"/>
      <w:lvlText w:val=""/>
      <w:lvlJc w:val="left"/>
      <w:pPr>
        <w:ind w:left="4473" w:hanging="360"/>
      </w:pPr>
      <w:rPr>
        <w:rFonts w:ascii="Wingdings" w:hAnsi="Wingdings" w:hint="default"/>
      </w:rPr>
    </w:lvl>
    <w:lvl w:ilvl="6" w:tplc="041F0001" w:tentative="1">
      <w:start w:val="1"/>
      <w:numFmt w:val="bullet"/>
      <w:lvlText w:val=""/>
      <w:lvlJc w:val="left"/>
      <w:pPr>
        <w:ind w:left="5193" w:hanging="360"/>
      </w:pPr>
      <w:rPr>
        <w:rFonts w:ascii="Symbol" w:hAnsi="Symbol" w:hint="default"/>
      </w:rPr>
    </w:lvl>
    <w:lvl w:ilvl="7" w:tplc="041F0003" w:tentative="1">
      <w:start w:val="1"/>
      <w:numFmt w:val="bullet"/>
      <w:lvlText w:val="o"/>
      <w:lvlJc w:val="left"/>
      <w:pPr>
        <w:ind w:left="5913" w:hanging="360"/>
      </w:pPr>
      <w:rPr>
        <w:rFonts w:ascii="Courier New" w:hAnsi="Courier New" w:cs="Courier New" w:hint="default"/>
      </w:rPr>
    </w:lvl>
    <w:lvl w:ilvl="8" w:tplc="041F0005" w:tentative="1">
      <w:start w:val="1"/>
      <w:numFmt w:val="bullet"/>
      <w:lvlText w:val=""/>
      <w:lvlJc w:val="left"/>
      <w:pPr>
        <w:ind w:left="6633" w:hanging="360"/>
      </w:pPr>
      <w:rPr>
        <w:rFonts w:ascii="Wingdings" w:hAnsi="Wingdings" w:hint="default"/>
      </w:rPr>
    </w:lvl>
  </w:abstractNum>
  <w:abstractNum w:abstractNumId="7" w15:restartNumberingAfterBreak="0">
    <w:nsid w:val="713C67D1"/>
    <w:multiLevelType w:val="hybridMultilevel"/>
    <w:tmpl w:val="0CAC956E"/>
    <w:lvl w:ilvl="0" w:tplc="29E20B18">
      <w:start w:val="1"/>
      <w:numFmt w:val="decimal"/>
      <w:lvlText w:val="%1."/>
      <w:lvlJc w:val="left"/>
      <w:pPr>
        <w:ind w:left="180"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18920AC0">
      <w:numFmt w:val="bullet"/>
      <w:lvlText w:val="•"/>
      <w:lvlJc w:val="left"/>
      <w:pPr>
        <w:ind w:left="1239" w:hanging="240"/>
      </w:pPr>
      <w:rPr>
        <w:rFonts w:hint="default"/>
        <w:lang w:val="tr-TR" w:eastAsia="en-US" w:bidi="ar-SA"/>
      </w:rPr>
    </w:lvl>
    <w:lvl w:ilvl="2" w:tplc="C044A308">
      <w:numFmt w:val="bullet"/>
      <w:lvlText w:val="•"/>
      <w:lvlJc w:val="left"/>
      <w:pPr>
        <w:ind w:left="2298" w:hanging="240"/>
      </w:pPr>
      <w:rPr>
        <w:rFonts w:hint="default"/>
        <w:lang w:val="tr-TR" w:eastAsia="en-US" w:bidi="ar-SA"/>
      </w:rPr>
    </w:lvl>
    <w:lvl w:ilvl="3" w:tplc="F13C3C56">
      <w:numFmt w:val="bullet"/>
      <w:lvlText w:val="•"/>
      <w:lvlJc w:val="left"/>
      <w:pPr>
        <w:ind w:left="3357" w:hanging="240"/>
      </w:pPr>
      <w:rPr>
        <w:rFonts w:hint="default"/>
        <w:lang w:val="tr-TR" w:eastAsia="en-US" w:bidi="ar-SA"/>
      </w:rPr>
    </w:lvl>
    <w:lvl w:ilvl="4" w:tplc="18303BD2">
      <w:numFmt w:val="bullet"/>
      <w:lvlText w:val="•"/>
      <w:lvlJc w:val="left"/>
      <w:pPr>
        <w:ind w:left="4416" w:hanging="240"/>
      </w:pPr>
      <w:rPr>
        <w:rFonts w:hint="default"/>
        <w:lang w:val="tr-TR" w:eastAsia="en-US" w:bidi="ar-SA"/>
      </w:rPr>
    </w:lvl>
    <w:lvl w:ilvl="5" w:tplc="53066422">
      <w:numFmt w:val="bullet"/>
      <w:lvlText w:val="•"/>
      <w:lvlJc w:val="left"/>
      <w:pPr>
        <w:ind w:left="5476" w:hanging="240"/>
      </w:pPr>
      <w:rPr>
        <w:rFonts w:hint="default"/>
        <w:lang w:val="tr-TR" w:eastAsia="en-US" w:bidi="ar-SA"/>
      </w:rPr>
    </w:lvl>
    <w:lvl w:ilvl="6" w:tplc="FBE40FB4">
      <w:numFmt w:val="bullet"/>
      <w:lvlText w:val="•"/>
      <w:lvlJc w:val="left"/>
      <w:pPr>
        <w:ind w:left="6535" w:hanging="240"/>
      </w:pPr>
      <w:rPr>
        <w:rFonts w:hint="default"/>
        <w:lang w:val="tr-TR" w:eastAsia="en-US" w:bidi="ar-SA"/>
      </w:rPr>
    </w:lvl>
    <w:lvl w:ilvl="7" w:tplc="CC3A8174">
      <w:numFmt w:val="bullet"/>
      <w:lvlText w:val="•"/>
      <w:lvlJc w:val="left"/>
      <w:pPr>
        <w:ind w:left="7594" w:hanging="240"/>
      </w:pPr>
      <w:rPr>
        <w:rFonts w:hint="default"/>
        <w:lang w:val="tr-TR" w:eastAsia="en-US" w:bidi="ar-SA"/>
      </w:rPr>
    </w:lvl>
    <w:lvl w:ilvl="8" w:tplc="C2582DF2">
      <w:numFmt w:val="bullet"/>
      <w:lvlText w:val="•"/>
      <w:lvlJc w:val="left"/>
      <w:pPr>
        <w:ind w:left="8653" w:hanging="240"/>
      </w:pPr>
      <w:rPr>
        <w:rFonts w:hint="default"/>
        <w:lang w:val="tr-TR" w:eastAsia="en-US" w:bidi="ar-SA"/>
      </w:rPr>
    </w:lvl>
  </w:abstractNum>
  <w:abstractNum w:abstractNumId="8" w15:restartNumberingAfterBreak="0">
    <w:nsid w:val="74374034"/>
    <w:multiLevelType w:val="hybridMultilevel"/>
    <w:tmpl w:val="9B883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B73313B"/>
    <w:multiLevelType w:val="hybridMultilevel"/>
    <w:tmpl w:val="E0ACD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63806772">
    <w:abstractNumId w:val="7"/>
  </w:num>
  <w:num w:numId="2" w16cid:durableId="385419509">
    <w:abstractNumId w:val="0"/>
  </w:num>
  <w:num w:numId="3" w16cid:durableId="673923643">
    <w:abstractNumId w:val="2"/>
  </w:num>
  <w:num w:numId="4" w16cid:durableId="1569460237">
    <w:abstractNumId w:val="9"/>
  </w:num>
  <w:num w:numId="5" w16cid:durableId="253326910">
    <w:abstractNumId w:val="6"/>
  </w:num>
  <w:num w:numId="6" w16cid:durableId="2034379356">
    <w:abstractNumId w:val="5"/>
  </w:num>
  <w:num w:numId="7" w16cid:durableId="1366566598">
    <w:abstractNumId w:val="3"/>
  </w:num>
  <w:num w:numId="8" w16cid:durableId="343552593">
    <w:abstractNumId w:val="1"/>
  </w:num>
  <w:num w:numId="9" w16cid:durableId="100612017">
    <w:abstractNumId w:val="4"/>
  </w:num>
  <w:num w:numId="10" w16cid:durableId="1566572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1B44"/>
    <w:rsid w:val="00002CB1"/>
    <w:rsid w:val="00006C42"/>
    <w:rsid w:val="00072080"/>
    <w:rsid w:val="00094DDE"/>
    <w:rsid w:val="000A1304"/>
    <w:rsid w:val="000B0641"/>
    <w:rsid w:val="000E3DC0"/>
    <w:rsid w:val="000F2D8C"/>
    <w:rsid w:val="00106B11"/>
    <w:rsid w:val="00135DE8"/>
    <w:rsid w:val="00140620"/>
    <w:rsid w:val="00146EC0"/>
    <w:rsid w:val="00154FF4"/>
    <w:rsid w:val="0019483F"/>
    <w:rsid w:val="0019592C"/>
    <w:rsid w:val="001A58C4"/>
    <w:rsid w:val="001B5D62"/>
    <w:rsid w:val="001D5513"/>
    <w:rsid w:val="001E7450"/>
    <w:rsid w:val="001F36B4"/>
    <w:rsid w:val="00230EDB"/>
    <w:rsid w:val="002345DD"/>
    <w:rsid w:val="00241250"/>
    <w:rsid w:val="00284441"/>
    <w:rsid w:val="00297339"/>
    <w:rsid w:val="002A39B0"/>
    <w:rsid w:val="002C69BB"/>
    <w:rsid w:val="002D0CDD"/>
    <w:rsid w:val="002D257F"/>
    <w:rsid w:val="00307CC6"/>
    <w:rsid w:val="00314E52"/>
    <w:rsid w:val="00322E16"/>
    <w:rsid w:val="00327020"/>
    <w:rsid w:val="003627C2"/>
    <w:rsid w:val="00381E14"/>
    <w:rsid w:val="0039331E"/>
    <w:rsid w:val="003B5725"/>
    <w:rsid w:val="003C1DFE"/>
    <w:rsid w:val="003D1152"/>
    <w:rsid w:val="00425EED"/>
    <w:rsid w:val="004604F5"/>
    <w:rsid w:val="004B0D72"/>
    <w:rsid w:val="004D523C"/>
    <w:rsid w:val="004F7703"/>
    <w:rsid w:val="005139D3"/>
    <w:rsid w:val="0051687C"/>
    <w:rsid w:val="005370C8"/>
    <w:rsid w:val="00546812"/>
    <w:rsid w:val="005473FF"/>
    <w:rsid w:val="005923DB"/>
    <w:rsid w:val="005935AA"/>
    <w:rsid w:val="006361D6"/>
    <w:rsid w:val="00660D72"/>
    <w:rsid w:val="006B5015"/>
    <w:rsid w:val="006E34F2"/>
    <w:rsid w:val="006F0923"/>
    <w:rsid w:val="006F73C8"/>
    <w:rsid w:val="006F7E35"/>
    <w:rsid w:val="00713879"/>
    <w:rsid w:val="00726886"/>
    <w:rsid w:val="0074248D"/>
    <w:rsid w:val="00744E30"/>
    <w:rsid w:val="007814CD"/>
    <w:rsid w:val="00781C35"/>
    <w:rsid w:val="0079009F"/>
    <w:rsid w:val="007A2318"/>
    <w:rsid w:val="007A670B"/>
    <w:rsid w:val="007D2AAC"/>
    <w:rsid w:val="0080642A"/>
    <w:rsid w:val="0089100D"/>
    <w:rsid w:val="00895784"/>
    <w:rsid w:val="008B3192"/>
    <w:rsid w:val="008B3E12"/>
    <w:rsid w:val="009120F3"/>
    <w:rsid w:val="00925747"/>
    <w:rsid w:val="00956A75"/>
    <w:rsid w:val="009B0E25"/>
    <w:rsid w:val="009B4DC0"/>
    <w:rsid w:val="009C53F9"/>
    <w:rsid w:val="009D49A0"/>
    <w:rsid w:val="009E1B44"/>
    <w:rsid w:val="00A00469"/>
    <w:rsid w:val="00A56E90"/>
    <w:rsid w:val="00A77D8D"/>
    <w:rsid w:val="00AA0371"/>
    <w:rsid w:val="00AA0BEE"/>
    <w:rsid w:val="00AB0875"/>
    <w:rsid w:val="00AC0F3C"/>
    <w:rsid w:val="00AD439D"/>
    <w:rsid w:val="00B00883"/>
    <w:rsid w:val="00B06823"/>
    <w:rsid w:val="00B62A22"/>
    <w:rsid w:val="00B709CD"/>
    <w:rsid w:val="00B74914"/>
    <w:rsid w:val="00B776CA"/>
    <w:rsid w:val="00B80213"/>
    <w:rsid w:val="00BA77A1"/>
    <w:rsid w:val="00C958DE"/>
    <w:rsid w:val="00CD507D"/>
    <w:rsid w:val="00CE1F1E"/>
    <w:rsid w:val="00D13972"/>
    <w:rsid w:val="00D257F0"/>
    <w:rsid w:val="00D3450E"/>
    <w:rsid w:val="00DC29F2"/>
    <w:rsid w:val="00DD5629"/>
    <w:rsid w:val="00E02F0C"/>
    <w:rsid w:val="00E215C9"/>
    <w:rsid w:val="00E37CF5"/>
    <w:rsid w:val="00E65336"/>
    <w:rsid w:val="00E83026"/>
    <w:rsid w:val="00E85DCE"/>
    <w:rsid w:val="00EF6F1B"/>
    <w:rsid w:val="00F15F27"/>
    <w:rsid w:val="00F36FA1"/>
    <w:rsid w:val="00F51913"/>
    <w:rsid w:val="00F67F18"/>
    <w:rsid w:val="00FA5204"/>
    <w:rsid w:val="00FF3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8FBB"/>
  <w15:docId w15:val="{F601D0F1-1AB3-4E04-A675-02C8DDB6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9" w:hanging="24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420" w:hanging="240"/>
    </w:pPr>
  </w:style>
  <w:style w:type="paragraph" w:customStyle="1" w:styleId="TableParagraph">
    <w:name w:val="Table Paragraph"/>
    <w:basedOn w:val="Normal"/>
    <w:uiPriority w:val="1"/>
    <w:qFormat/>
    <w:pPr>
      <w:spacing w:before="54"/>
      <w:ind w:left="107"/>
    </w:pPr>
  </w:style>
  <w:style w:type="table" w:styleId="TabloKlavuzu">
    <w:name w:val="Table Grid"/>
    <w:basedOn w:val="NormalTablo"/>
    <w:uiPriority w:val="39"/>
    <w:rsid w:val="0019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D523C"/>
    <w:rPr>
      <w:color w:val="0000FF" w:themeColor="hyperlink"/>
      <w:u w:val="single"/>
    </w:rPr>
  </w:style>
  <w:style w:type="character" w:styleId="zmlenmeyenBahsetme">
    <w:name w:val="Unresolved Mention"/>
    <w:basedOn w:val="VarsaylanParagrafYazTipi"/>
    <w:uiPriority w:val="99"/>
    <w:semiHidden/>
    <w:unhideWhenUsed/>
    <w:rsid w:val="004D523C"/>
    <w:rPr>
      <w:color w:val="605E5C"/>
      <w:shd w:val="clear" w:color="auto" w:fill="E1DFDD"/>
    </w:rPr>
  </w:style>
  <w:style w:type="character" w:styleId="zlenenKpr">
    <w:name w:val="FollowedHyperlink"/>
    <w:basedOn w:val="VarsaylanParagrafYazTipi"/>
    <w:uiPriority w:val="99"/>
    <w:semiHidden/>
    <w:unhideWhenUsed/>
    <w:rsid w:val="006B5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ubfa.isparta.edu.tr/assets/uploads/sites/573/files/mezun-e-posta-bilgileri-15052026.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ubfa.isparta.edu.tr/assets/uploads/sites/573/files/mezun-takip-sistemi-anket-verileri-ve-sonuclari-15052026.pdf" TargetMode="External"/><Relationship Id="rId17" Type="http://schemas.openxmlformats.org/officeDocument/2006/relationships/hyperlink" Target="https://bubfa.isparta.edu.tr/assets/uploads/sites/573/files/etkinlik-fotograflari-15052026.pdf" TargetMode="External"/><Relationship Id="rId2" Type="http://schemas.openxmlformats.org/officeDocument/2006/relationships/styles" Target="styles.xml"/><Relationship Id="rId16" Type="http://schemas.openxmlformats.org/officeDocument/2006/relationships/hyperlink" Target="https://bubfa.isparta.edu.tr/assets/uploads/sites/573/files/etkinlik-katilim-belgesi-qr-kod-1505202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bfa.isparta.edu.tr/assets/uploads/sites/573/files/cevirimici-mezun-anket-analiz-raporu-15052026.docx" TargetMode="External"/><Relationship Id="rId5" Type="http://schemas.openxmlformats.org/officeDocument/2006/relationships/footnotes" Target="footnotes.xml"/><Relationship Id="rId15" Type="http://schemas.openxmlformats.org/officeDocument/2006/relationships/hyperlink" Target="https://bubfa.isparta.edu.tr/assets/uploads/sites/573/files/cevirimici-mezun-anket-analiz-raporu-15052026.docx" TargetMode="External"/><Relationship Id="rId10" Type="http://schemas.openxmlformats.org/officeDocument/2006/relationships/hyperlink" Target="https://bubfa.isparta.edu.tr/assets/uploads/sites/573/files/mezun-takip-bilgi-sistemi-sonuclari-1505202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bfa.isparta.edu.tr/assets/uploads/sites/573/files/cevirimici-mezun-anket-analiz-raporu-15052026.docx" TargetMode="External"/><Relationship Id="rId14" Type="http://schemas.openxmlformats.org/officeDocument/2006/relationships/hyperlink" Target="https://bubfa.isparta.edu.tr/assets/uploads/sites/573/files/mezun-takip-sistemi-ekran-goruntuleri-ve-ciktilari-1505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7</Pages>
  <Words>2718</Words>
  <Characters>15493</Characters>
  <Application>Microsoft Office Word</Application>
  <DocSecurity>0</DocSecurity>
  <Lines>129</Lines>
  <Paragraphs>36</Paragraphs>
  <ScaleCrop>false</ScaleCrop>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isparta_ogr_cevriyealtintas</dc:creator>
  <cp:lastModifiedBy>Kubra Demirkan</cp:lastModifiedBy>
  <cp:revision>121</cp:revision>
  <dcterms:created xsi:type="dcterms:W3CDTF">2026-05-14T18:07:00Z</dcterms:created>
  <dcterms:modified xsi:type="dcterms:W3CDTF">2026-05-15T12:21:00Z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Word LTSC</vt:lpwstr>
  </property>
  <property fmtid="{D5CDD505-2E9C-101B-9397-08002B2CF9AE}" pid="4" name="LastSaved">
    <vt:filetime>2026-05-14T00:00:00Z</vt:filetime>
  </property>
  <property fmtid="{D5CDD505-2E9C-101B-9397-08002B2CF9AE}" pid="5" name="Producer">
    <vt:lpwstr>Microsoft® Word LTSC</vt:lpwstr>
  </property>
</Properties>
</file>